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06" w:rsidRPr="00F64A8C" w:rsidRDefault="00106706" w:rsidP="00106706">
      <w:pPr>
        <w:numPr>
          <w:ilvl w:val="0"/>
          <w:numId w:val="1"/>
        </w:numPr>
        <w:shd w:val="clear" w:color="auto" w:fill="FFFFFF"/>
        <w:spacing w:before="100" w:beforeAutospacing="1" w:after="100" w:afterAutospacing="1" w:line="420" w:lineRule="atLeast"/>
        <w:ind w:left="0"/>
        <w:textAlignment w:val="center"/>
        <w:rPr>
          <w:rFonts w:eastAsia="Times New Roman" w:cstheme="minorHAnsi"/>
          <w:b/>
          <w:bCs/>
          <w:color w:val="313335"/>
          <w:sz w:val="27"/>
          <w:szCs w:val="27"/>
        </w:rPr>
      </w:pPr>
      <w:r w:rsidRPr="00F64A8C">
        <w:rPr>
          <w:rFonts w:eastAsia="Times New Roman" w:cstheme="minorHAnsi"/>
          <w:b/>
          <w:bCs/>
          <w:color w:val="313335"/>
          <w:sz w:val="27"/>
          <w:szCs w:val="27"/>
        </w:rPr>
        <w:t>Sec. 9-76. - General.</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 xml:space="preserve"> (a)</w:t>
      </w:r>
      <w:r w:rsidRPr="00F64A8C">
        <w:rPr>
          <w:rFonts w:eastAsia="Times New Roman" w:cstheme="minorHAnsi"/>
          <w:i/>
          <w:iCs/>
          <w:color w:val="313335"/>
          <w:spacing w:val="2"/>
          <w:sz w:val="21"/>
          <w:szCs w:val="21"/>
        </w:rPr>
        <w:t>Scope.</w:t>
      </w:r>
      <w:r w:rsidRPr="00F64A8C">
        <w:rPr>
          <w:rFonts w:eastAsia="Times New Roman" w:cstheme="minorHAnsi"/>
          <w:color w:val="313335"/>
          <w:spacing w:val="2"/>
          <w:sz w:val="21"/>
          <w:szCs w:val="21"/>
        </w:rPr>
        <w:t> The provisions of this chapter shall govern the minimum conditions and the responsibilities of persons for maintenance of structures, equipment and exterior property.</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(b)</w:t>
      </w:r>
      <w:r w:rsidRPr="00F64A8C">
        <w:rPr>
          <w:rFonts w:eastAsia="Times New Roman" w:cstheme="minorHAnsi"/>
          <w:i/>
          <w:iCs/>
          <w:color w:val="313335"/>
          <w:spacing w:val="2"/>
          <w:sz w:val="21"/>
          <w:szCs w:val="21"/>
        </w:rPr>
        <w:t>Responsibility.</w:t>
      </w:r>
      <w:r w:rsidRPr="00F64A8C">
        <w:rPr>
          <w:rFonts w:eastAsia="Times New Roman" w:cstheme="minorHAnsi"/>
          <w:color w:val="313335"/>
          <w:spacing w:val="2"/>
          <w:sz w:val="21"/>
          <w:szCs w:val="21"/>
        </w:rPr>
        <w:t> The owner of the premises shall maintain the structures and exterior property in compliance with these requirements, except as otherwise provided for in this code. A person shall not occupy as owner-occupant or permit another person to occupy premises which are not in a sanitary and safe condition and which do not comply with the requirements of this chapter. Occupants of a dwelling unit, rooming unit or housekeeping unit are responsible for keeping in a clean, sanitary and safe condition that part of the dwelling unit, rooming unit, housekeeping unit or premises which they occupy and control.</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(c)</w:t>
      </w:r>
      <w:r w:rsidRPr="00F64A8C">
        <w:rPr>
          <w:rFonts w:eastAsia="Times New Roman" w:cstheme="minorHAnsi"/>
          <w:i/>
          <w:iCs/>
          <w:color w:val="313335"/>
          <w:spacing w:val="2"/>
          <w:sz w:val="21"/>
          <w:szCs w:val="21"/>
        </w:rPr>
        <w:t>Vacant structures and land.</w:t>
      </w:r>
      <w:r w:rsidRPr="00F64A8C">
        <w:rPr>
          <w:rFonts w:eastAsia="Times New Roman" w:cstheme="minorHAnsi"/>
          <w:color w:val="313335"/>
          <w:spacing w:val="2"/>
          <w:sz w:val="21"/>
          <w:szCs w:val="21"/>
        </w:rPr>
        <w:t> All vacant structures and premises thereof or vacant land shall be maintained in a clean, safe, secure and sanitary condition as provided herein so as not to cause a blighting problem or adversely affect the public health or safety.</w:t>
      </w:r>
    </w:p>
    <w:p w:rsidR="00106706" w:rsidRPr="00F64A8C" w:rsidRDefault="00106706" w:rsidP="00106706">
      <w:pPr>
        <w:shd w:val="clear" w:color="auto" w:fill="FFFFFF"/>
        <w:spacing w:after="195"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(Ord. No. </w:t>
      </w:r>
      <w:hyperlink r:id="rId5" w:history="1">
        <w:r w:rsidRPr="00F64A8C">
          <w:rPr>
            <w:rFonts w:eastAsia="Times New Roman" w:cstheme="minorHAnsi"/>
            <w:color w:val="096FCC"/>
            <w:spacing w:val="2"/>
            <w:sz w:val="21"/>
            <w:szCs w:val="21"/>
            <w:u w:val="single"/>
          </w:rPr>
          <w:t>2014-05-19-</w:t>
        </w:r>
        <w:proofErr w:type="gramStart"/>
        <w:r w:rsidRPr="00F64A8C">
          <w:rPr>
            <w:rFonts w:eastAsia="Times New Roman" w:cstheme="minorHAnsi"/>
            <w:color w:val="096FCC"/>
            <w:spacing w:val="2"/>
            <w:sz w:val="21"/>
            <w:szCs w:val="21"/>
            <w:u w:val="single"/>
          </w:rPr>
          <w:t>10 </w:t>
        </w:r>
        <w:proofErr w:type="gramEnd"/>
      </w:hyperlink>
      <w:r w:rsidRPr="00F64A8C">
        <w:rPr>
          <w:rFonts w:eastAsia="Times New Roman" w:cstheme="minorHAnsi"/>
          <w:color w:val="313335"/>
          <w:spacing w:val="2"/>
          <w:sz w:val="21"/>
          <w:szCs w:val="21"/>
        </w:rPr>
        <w:t>, § I, 5-19-2014)</w:t>
      </w:r>
    </w:p>
    <w:p w:rsidR="00106706" w:rsidRPr="00F64A8C" w:rsidRDefault="00106706" w:rsidP="00106706">
      <w:pPr>
        <w:numPr>
          <w:ilvl w:val="0"/>
          <w:numId w:val="1"/>
        </w:numPr>
        <w:shd w:val="clear" w:color="auto" w:fill="FFFFFF"/>
        <w:spacing w:before="100" w:beforeAutospacing="1" w:after="100" w:afterAutospacing="1" w:line="420" w:lineRule="atLeast"/>
        <w:ind w:left="0"/>
        <w:textAlignment w:val="center"/>
        <w:rPr>
          <w:rFonts w:eastAsia="Times New Roman" w:cstheme="minorHAnsi"/>
          <w:b/>
          <w:bCs/>
          <w:color w:val="313335"/>
          <w:sz w:val="27"/>
          <w:szCs w:val="27"/>
        </w:rPr>
      </w:pPr>
      <w:r w:rsidRPr="00F64A8C">
        <w:rPr>
          <w:rFonts w:eastAsia="Times New Roman" w:cstheme="minorHAnsi"/>
          <w:b/>
          <w:bCs/>
          <w:color w:val="313335"/>
          <w:sz w:val="27"/>
          <w:szCs w:val="27"/>
        </w:rPr>
        <w:t>Sec. 9-77. - Exterior property areas.</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 xml:space="preserve"> (a)</w:t>
      </w:r>
      <w:r w:rsidRPr="00F64A8C">
        <w:rPr>
          <w:rFonts w:eastAsia="Times New Roman" w:cstheme="minorHAnsi"/>
          <w:i/>
          <w:iCs/>
          <w:color w:val="313335"/>
          <w:spacing w:val="2"/>
          <w:sz w:val="21"/>
          <w:szCs w:val="21"/>
        </w:rPr>
        <w:t>Sanitation.</w:t>
      </w:r>
      <w:r w:rsidRPr="00F64A8C">
        <w:rPr>
          <w:rFonts w:eastAsia="Times New Roman" w:cstheme="minorHAnsi"/>
          <w:color w:val="313335"/>
          <w:spacing w:val="2"/>
          <w:sz w:val="21"/>
          <w:szCs w:val="21"/>
        </w:rPr>
        <w:t> All exterior property and premises shall be maintained in a clean, safe and sanitary condition. The occupant shall keep that part of the exterior property which such occupant occupies or controls in a clean and sanitary condition.</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(b)</w:t>
      </w:r>
      <w:r w:rsidRPr="00F64A8C">
        <w:rPr>
          <w:rFonts w:eastAsia="Times New Roman" w:cstheme="minorHAnsi"/>
          <w:i/>
          <w:iCs/>
          <w:color w:val="313335"/>
          <w:spacing w:val="2"/>
          <w:sz w:val="21"/>
          <w:szCs w:val="21"/>
        </w:rPr>
        <w:t>Grading and drainage.</w:t>
      </w:r>
      <w:r w:rsidRPr="00F64A8C">
        <w:rPr>
          <w:rFonts w:eastAsia="Times New Roman" w:cstheme="minorHAnsi"/>
          <w:color w:val="313335"/>
          <w:spacing w:val="2"/>
          <w:sz w:val="21"/>
          <w:szCs w:val="21"/>
        </w:rPr>
        <w:t> All premises shall be graded and maintained to prevent the erosion of soil and to prevent the accumulation of stagnant water thereon, or within any structure located thereon.</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Exception: Approved retention areas and reservoirs.</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(c)</w:t>
      </w:r>
      <w:r w:rsidRPr="00F64A8C">
        <w:rPr>
          <w:rFonts w:eastAsia="Times New Roman" w:cstheme="minorHAnsi"/>
          <w:i/>
          <w:iCs/>
          <w:color w:val="313335"/>
          <w:spacing w:val="2"/>
          <w:sz w:val="21"/>
          <w:szCs w:val="21"/>
        </w:rPr>
        <w:t>Sidewalks and driveways.</w:t>
      </w:r>
      <w:r w:rsidRPr="00F64A8C">
        <w:rPr>
          <w:rFonts w:eastAsia="Times New Roman" w:cstheme="minorHAnsi"/>
          <w:color w:val="313335"/>
          <w:spacing w:val="2"/>
          <w:sz w:val="21"/>
          <w:szCs w:val="21"/>
        </w:rPr>
        <w:t> All sidewalks, walkways, stairs, driveways, parking spaces and similar areas shall be kept in a proper state of repair, and maintained free from hazardous conditions.</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(d)</w:t>
      </w:r>
      <w:r w:rsidRPr="00F64A8C">
        <w:rPr>
          <w:rFonts w:eastAsia="Times New Roman" w:cstheme="minorHAnsi"/>
          <w:i/>
          <w:iCs/>
          <w:color w:val="313335"/>
          <w:spacing w:val="2"/>
          <w:sz w:val="21"/>
          <w:szCs w:val="21"/>
        </w:rPr>
        <w:t>Weeds.</w:t>
      </w:r>
      <w:r w:rsidRPr="00F64A8C">
        <w:rPr>
          <w:rFonts w:eastAsia="Times New Roman" w:cstheme="minorHAnsi"/>
          <w:color w:val="313335"/>
          <w:spacing w:val="2"/>
          <w:sz w:val="21"/>
          <w:szCs w:val="21"/>
        </w:rPr>
        <w:t> It shall be unlawful for the owner of any occupied or unoccupied lot or parcel of land in or within 200 feet of a developed platted subdivision or residential structure to permit on said lot or parcel of land any growth of weeds or vegetation in excess of 12 inches except in natural or agricultural or naturalized or garden use areas. This distance shall be measured from the site of the offending vegetation or infestation to the dwelling structure of another or any border of a developed platted subdivision. Upon failure of the owner or agent having charge of a property to cut and destroy weeds after service of a notice of violation, they shall be subject to prosecution in accordance with</w:t>
      </w:r>
      <w:hyperlink r:id="rId6" w:history="1">
        <w:r w:rsidRPr="00F64A8C">
          <w:rPr>
            <w:rFonts w:eastAsia="Times New Roman" w:cstheme="minorHAnsi"/>
            <w:color w:val="096FCC"/>
            <w:spacing w:val="2"/>
            <w:sz w:val="21"/>
            <w:szCs w:val="21"/>
            <w:u w:val="single"/>
          </w:rPr>
          <w:t> section 9-24</w:t>
        </w:r>
      </w:hyperlink>
      <w:r w:rsidRPr="00F64A8C">
        <w:rPr>
          <w:rFonts w:eastAsia="Times New Roman" w:cstheme="minorHAnsi"/>
          <w:color w:val="313335"/>
          <w:spacing w:val="2"/>
          <w:sz w:val="21"/>
          <w:szCs w:val="21"/>
        </w:rPr>
        <w:t>(c) and as prescribed by the authority having jurisdiction. Upon failure to comply with the notice of violation, any duly authorized employee of the jurisdiction or contractor hired by the jurisdiction shall be authorized to enter upon the property in violation and cut and destroy the weeds growing thereon, and the costs of such removal shall be paid by the owner or agent responsible for the property.</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(e)</w:t>
      </w:r>
      <w:r w:rsidRPr="00F64A8C">
        <w:rPr>
          <w:rFonts w:eastAsia="Times New Roman" w:cstheme="minorHAnsi"/>
          <w:i/>
          <w:iCs/>
          <w:color w:val="313335"/>
          <w:spacing w:val="2"/>
          <w:sz w:val="21"/>
          <w:szCs w:val="21"/>
        </w:rPr>
        <w:t>Insect and rodent harborage.</w:t>
      </w:r>
      <w:r w:rsidRPr="00F64A8C">
        <w:rPr>
          <w:rFonts w:eastAsia="Times New Roman" w:cstheme="minorHAnsi"/>
          <w:color w:val="313335"/>
          <w:spacing w:val="2"/>
          <w:sz w:val="21"/>
          <w:szCs w:val="21"/>
        </w:rPr>
        <w:t> All structures and exterior property shall be kept free from insect and rodent harborage and infestation. Where insects or rodents are found, they shall be promptly exterminated by approved processes which will not be injurious to human health. After pest elimination, proper precautions shall be taken to eliminate rodent harborage and prevent re-infestation.</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lastRenderedPageBreak/>
        <w:t>(f)</w:t>
      </w:r>
      <w:r w:rsidRPr="00F64A8C">
        <w:rPr>
          <w:rFonts w:eastAsia="Times New Roman" w:cstheme="minorHAnsi"/>
          <w:i/>
          <w:iCs/>
          <w:color w:val="313335"/>
          <w:spacing w:val="2"/>
          <w:sz w:val="21"/>
          <w:szCs w:val="21"/>
        </w:rPr>
        <w:t>Exhaust vents.</w:t>
      </w:r>
      <w:r w:rsidRPr="00F64A8C">
        <w:rPr>
          <w:rFonts w:eastAsia="Times New Roman" w:cstheme="minorHAnsi"/>
          <w:color w:val="313335"/>
          <w:spacing w:val="2"/>
          <w:sz w:val="21"/>
          <w:szCs w:val="21"/>
        </w:rPr>
        <w:t> Pipes, ducts, conductors, fans or blowers shall not discharge gases, steam, vapor, hot air, grease, smoke, odors or other gaseous or particulate wastes directly upon abutting or adjacent public or private property or that of another tenant.</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(g)</w:t>
      </w:r>
      <w:r w:rsidRPr="00F64A8C">
        <w:rPr>
          <w:rFonts w:eastAsia="Times New Roman" w:cstheme="minorHAnsi"/>
          <w:i/>
          <w:iCs/>
          <w:color w:val="313335"/>
          <w:spacing w:val="2"/>
          <w:sz w:val="21"/>
          <w:szCs w:val="21"/>
        </w:rPr>
        <w:t>Accessory structures.</w:t>
      </w:r>
      <w:r w:rsidRPr="00F64A8C">
        <w:rPr>
          <w:rFonts w:eastAsia="Times New Roman" w:cstheme="minorHAnsi"/>
          <w:color w:val="313335"/>
          <w:spacing w:val="2"/>
          <w:sz w:val="21"/>
          <w:szCs w:val="21"/>
        </w:rPr>
        <w:t> All accessory structures, including detached garages, fences and walls, shall be maintained structurally sound and in good repair.</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(h)</w:t>
      </w:r>
      <w:r w:rsidRPr="00F64A8C">
        <w:rPr>
          <w:rFonts w:eastAsia="Times New Roman" w:cstheme="minorHAnsi"/>
          <w:i/>
          <w:iCs/>
          <w:color w:val="313335"/>
          <w:spacing w:val="2"/>
          <w:sz w:val="21"/>
          <w:szCs w:val="21"/>
        </w:rPr>
        <w:t>Motor vehicles.</w:t>
      </w:r>
      <w:r w:rsidRPr="00F64A8C">
        <w:rPr>
          <w:rFonts w:eastAsia="Times New Roman" w:cstheme="minorHAnsi"/>
          <w:color w:val="313335"/>
          <w:spacing w:val="2"/>
          <w:sz w:val="21"/>
          <w:szCs w:val="21"/>
        </w:rPr>
        <w:t> No vehicle shall be parked, kept, or stored on any premises if the vehicle is:</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(1)Inoperable;</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(2)In a state of major disassembly, disrepair, or in the process of being stripped or dismantled; or</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(3)Contains evidence of:</w:t>
      </w:r>
    </w:p>
    <w:p w:rsidR="00106706" w:rsidRPr="00F64A8C" w:rsidRDefault="00106706" w:rsidP="00106706">
      <w:pPr>
        <w:shd w:val="clear" w:color="auto" w:fill="FFFFFF"/>
        <w:spacing w:before="100" w:beforeAutospacing="1" w:after="100" w:afterAutospacing="1" w:line="240" w:lineRule="auto"/>
        <w:ind w:firstLine="720"/>
        <w:rPr>
          <w:rFonts w:eastAsia="Times New Roman" w:cstheme="minorHAnsi"/>
          <w:color w:val="313335"/>
          <w:spacing w:val="2"/>
          <w:sz w:val="21"/>
          <w:szCs w:val="21"/>
        </w:rPr>
      </w:pPr>
      <w:proofErr w:type="spellStart"/>
      <w:proofErr w:type="gramStart"/>
      <w:r w:rsidRPr="00F64A8C">
        <w:rPr>
          <w:rFonts w:eastAsia="Times New Roman" w:cstheme="minorHAnsi"/>
          <w:color w:val="313335"/>
          <w:spacing w:val="2"/>
          <w:sz w:val="21"/>
          <w:szCs w:val="21"/>
        </w:rPr>
        <w:t>a.Harboring</w:t>
      </w:r>
      <w:proofErr w:type="spellEnd"/>
      <w:proofErr w:type="gramEnd"/>
      <w:r w:rsidRPr="00F64A8C">
        <w:rPr>
          <w:rFonts w:eastAsia="Times New Roman" w:cstheme="minorHAnsi"/>
          <w:color w:val="313335"/>
          <w:spacing w:val="2"/>
          <w:sz w:val="21"/>
          <w:szCs w:val="21"/>
        </w:rPr>
        <w:t xml:space="preserve"> feral rodents, snakes, pests or vermin;</w:t>
      </w:r>
    </w:p>
    <w:p w:rsidR="00106706" w:rsidRPr="00F64A8C" w:rsidRDefault="00106706" w:rsidP="00106706">
      <w:pPr>
        <w:shd w:val="clear" w:color="auto" w:fill="FFFFFF"/>
        <w:spacing w:before="100" w:beforeAutospacing="1" w:after="100" w:afterAutospacing="1" w:line="240" w:lineRule="auto"/>
        <w:ind w:firstLine="720"/>
        <w:rPr>
          <w:rFonts w:eastAsia="Times New Roman" w:cstheme="minorHAnsi"/>
          <w:color w:val="313335"/>
          <w:spacing w:val="2"/>
          <w:sz w:val="21"/>
          <w:szCs w:val="21"/>
        </w:rPr>
      </w:pPr>
      <w:proofErr w:type="spellStart"/>
      <w:proofErr w:type="gramStart"/>
      <w:r w:rsidRPr="00F64A8C">
        <w:rPr>
          <w:rFonts w:eastAsia="Times New Roman" w:cstheme="minorHAnsi"/>
          <w:color w:val="313335"/>
          <w:spacing w:val="2"/>
          <w:sz w:val="21"/>
          <w:szCs w:val="21"/>
        </w:rPr>
        <w:t>b.Being</w:t>
      </w:r>
      <w:proofErr w:type="spellEnd"/>
      <w:proofErr w:type="gramEnd"/>
      <w:r w:rsidRPr="00F64A8C">
        <w:rPr>
          <w:rFonts w:eastAsia="Times New Roman" w:cstheme="minorHAnsi"/>
          <w:color w:val="313335"/>
          <w:spacing w:val="2"/>
          <w:sz w:val="21"/>
          <w:szCs w:val="21"/>
        </w:rPr>
        <w:t xml:space="preserve"> a fire hazard; or</w:t>
      </w:r>
    </w:p>
    <w:p w:rsidR="00106706" w:rsidRPr="00F64A8C" w:rsidRDefault="00106706" w:rsidP="00106706">
      <w:pPr>
        <w:shd w:val="clear" w:color="auto" w:fill="FFFFFF"/>
        <w:spacing w:before="100" w:beforeAutospacing="1" w:after="100" w:afterAutospacing="1" w:line="240" w:lineRule="auto"/>
        <w:ind w:firstLine="720"/>
        <w:rPr>
          <w:rFonts w:eastAsia="Times New Roman" w:cstheme="minorHAnsi"/>
          <w:color w:val="313335"/>
          <w:spacing w:val="2"/>
          <w:sz w:val="21"/>
          <w:szCs w:val="21"/>
        </w:rPr>
      </w:pPr>
      <w:proofErr w:type="spellStart"/>
      <w:proofErr w:type="gramStart"/>
      <w:r w:rsidRPr="00F64A8C">
        <w:rPr>
          <w:rFonts w:eastAsia="Times New Roman" w:cstheme="minorHAnsi"/>
          <w:color w:val="313335"/>
          <w:spacing w:val="2"/>
          <w:sz w:val="21"/>
          <w:szCs w:val="21"/>
        </w:rPr>
        <w:t>c.Criminal</w:t>
      </w:r>
      <w:proofErr w:type="spellEnd"/>
      <w:proofErr w:type="gramEnd"/>
      <w:r w:rsidRPr="00F64A8C">
        <w:rPr>
          <w:rFonts w:eastAsia="Times New Roman" w:cstheme="minorHAnsi"/>
          <w:color w:val="313335"/>
          <w:spacing w:val="2"/>
          <w:sz w:val="21"/>
          <w:szCs w:val="21"/>
        </w:rPr>
        <w:t xml:space="preserve"> activity.</w:t>
      </w:r>
    </w:p>
    <w:p w:rsidR="00106706" w:rsidRPr="00F64A8C" w:rsidRDefault="00106706" w:rsidP="003D29C7">
      <w:pPr>
        <w:shd w:val="clear" w:color="auto" w:fill="FFFFFF"/>
        <w:spacing w:before="100" w:beforeAutospacing="1" w:after="100" w:afterAutospacing="1" w:line="36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Exceptions: Painting of vehicles is prohibited unless conducted inside an approved spray booth. A vehicle of any type is permitted to undergo major overhaul, including body work, provided that such work is performed inside a structure or similarly enclosed area designed and approved for such purposes.</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w:t>
      </w:r>
      <w:proofErr w:type="gramStart"/>
      <w:r w:rsidRPr="00F64A8C">
        <w:rPr>
          <w:rFonts w:eastAsia="Times New Roman" w:cstheme="minorHAnsi"/>
          <w:color w:val="313335"/>
          <w:spacing w:val="2"/>
          <w:sz w:val="21"/>
          <w:szCs w:val="21"/>
        </w:rPr>
        <w:t>i</w:t>
      </w:r>
      <w:proofErr w:type="gramEnd"/>
      <w:r w:rsidRPr="00F64A8C">
        <w:rPr>
          <w:rFonts w:eastAsia="Times New Roman" w:cstheme="minorHAnsi"/>
          <w:color w:val="313335"/>
          <w:spacing w:val="2"/>
          <w:sz w:val="21"/>
          <w:szCs w:val="21"/>
        </w:rPr>
        <w:t>)</w:t>
      </w:r>
      <w:r w:rsidRPr="00F64A8C">
        <w:rPr>
          <w:rFonts w:eastAsia="Times New Roman" w:cstheme="minorHAnsi"/>
          <w:i/>
          <w:iCs/>
          <w:color w:val="313335"/>
          <w:spacing w:val="2"/>
          <w:sz w:val="21"/>
          <w:szCs w:val="21"/>
        </w:rPr>
        <w:t>Defacement of property.</w:t>
      </w:r>
      <w:r w:rsidRPr="00F64A8C">
        <w:rPr>
          <w:rFonts w:eastAsia="Times New Roman" w:cstheme="minorHAnsi"/>
          <w:color w:val="313335"/>
          <w:spacing w:val="2"/>
          <w:sz w:val="21"/>
          <w:szCs w:val="21"/>
        </w:rPr>
        <w:t> No person shall willfully or wantonly damage, mutilate or deface any exterior surface of any structure or building on any private or public property by placing thereon any marking, carving or graffiti. It shall be the responsibility of the owner to restore said surface to an approved state of maintenance and repair.</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(j)</w:t>
      </w:r>
      <w:r w:rsidRPr="00F64A8C">
        <w:rPr>
          <w:rFonts w:eastAsia="Times New Roman" w:cstheme="minorHAnsi"/>
          <w:i/>
          <w:iCs/>
          <w:color w:val="313335"/>
          <w:spacing w:val="2"/>
          <w:sz w:val="21"/>
          <w:szCs w:val="21"/>
        </w:rPr>
        <w:t>Swimming pools.</w:t>
      </w:r>
      <w:r w:rsidRPr="00F64A8C">
        <w:rPr>
          <w:rFonts w:eastAsia="Times New Roman" w:cstheme="minorHAnsi"/>
          <w:color w:val="313335"/>
          <w:spacing w:val="2"/>
          <w:sz w:val="21"/>
          <w:szCs w:val="21"/>
        </w:rPr>
        <w:t> Swimming pools shall be maintained in a clean and sanitary condition, and in good repair.</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(k)</w:t>
      </w:r>
      <w:r w:rsidRPr="00F64A8C">
        <w:rPr>
          <w:rFonts w:eastAsia="Times New Roman" w:cstheme="minorHAnsi"/>
          <w:i/>
          <w:iCs/>
          <w:color w:val="313335"/>
          <w:spacing w:val="2"/>
          <w:sz w:val="21"/>
          <w:szCs w:val="21"/>
        </w:rPr>
        <w:t>Premises identification.</w:t>
      </w:r>
      <w:r w:rsidRPr="00F64A8C">
        <w:rPr>
          <w:rFonts w:eastAsia="Times New Roman" w:cstheme="minorHAnsi"/>
          <w:color w:val="313335"/>
          <w:spacing w:val="2"/>
          <w:sz w:val="21"/>
          <w:szCs w:val="21"/>
        </w:rPr>
        <w:t> Buildings shall have approved address numbers placed in a position to be plainly legible and visible from the street or road fronting the property. These numbers shall contrast with their background. Address numbers shall be Arabic numerals or alphabet letters. Numbers shall be a minimum of four inches (102 mm) in height with a minimum stroke width of 0.5 inch (12.7 mm).</w:t>
      </w:r>
    </w:p>
    <w:p w:rsidR="00106706" w:rsidRDefault="00106706" w:rsidP="00106706">
      <w:pPr>
        <w:shd w:val="clear" w:color="auto" w:fill="FFFFFF"/>
        <w:spacing w:after="195"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(Ord. No. </w:t>
      </w:r>
      <w:hyperlink r:id="rId7" w:history="1">
        <w:r w:rsidRPr="00F64A8C">
          <w:rPr>
            <w:rFonts w:eastAsia="Times New Roman" w:cstheme="minorHAnsi"/>
            <w:color w:val="096FCC"/>
            <w:spacing w:val="2"/>
            <w:sz w:val="21"/>
            <w:szCs w:val="21"/>
            <w:u w:val="single"/>
          </w:rPr>
          <w:t>2014-05-19-</w:t>
        </w:r>
        <w:proofErr w:type="gramStart"/>
        <w:r w:rsidRPr="00F64A8C">
          <w:rPr>
            <w:rFonts w:eastAsia="Times New Roman" w:cstheme="minorHAnsi"/>
            <w:color w:val="096FCC"/>
            <w:spacing w:val="2"/>
            <w:sz w:val="21"/>
            <w:szCs w:val="21"/>
            <w:u w:val="single"/>
          </w:rPr>
          <w:t>10 </w:t>
        </w:r>
        <w:proofErr w:type="gramEnd"/>
      </w:hyperlink>
      <w:r w:rsidRPr="00F64A8C">
        <w:rPr>
          <w:rFonts w:eastAsia="Times New Roman" w:cstheme="minorHAnsi"/>
          <w:color w:val="313335"/>
          <w:spacing w:val="2"/>
          <w:sz w:val="21"/>
          <w:szCs w:val="21"/>
        </w:rPr>
        <w:t>, § I, 5-19-2014)</w:t>
      </w:r>
    </w:p>
    <w:p w:rsidR="00F64A8C" w:rsidRDefault="00F64A8C" w:rsidP="00106706">
      <w:pPr>
        <w:shd w:val="clear" w:color="auto" w:fill="FFFFFF"/>
        <w:spacing w:after="195" w:line="240" w:lineRule="auto"/>
        <w:rPr>
          <w:rFonts w:eastAsia="Times New Roman" w:cstheme="minorHAnsi"/>
          <w:color w:val="313335"/>
          <w:spacing w:val="2"/>
          <w:sz w:val="21"/>
          <w:szCs w:val="21"/>
        </w:rPr>
      </w:pPr>
    </w:p>
    <w:p w:rsidR="00F64A8C" w:rsidRDefault="00F64A8C" w:rsidP="00106706">
      <w:pPr>
        <w:shd w:val="clear" w:color="auto" w:fill="FFFFFF"/>
        <w:spacing w:after="195" w:line="240" w:lineRule="auto"/>
        <w:rPr>
          <w:rFonts w:eastAsia="Times New Roman" w:cstheme="minorHAnsi"/>
          <w:color w:val="313335"/>
          <w:spacing w:val="2"/>
          <w:sz w:val="21"/>
          <w:szCs w:val="21"/>
        </w:rPr>
      </w:pPr>
    </w:p>
    <w:p w:rsidR="00F64A8C" w:rsidRDefault="00F64A8C" w:rsidP="00106706">
      <w:pPr>
        <w:shd w:val="clear" w:color="auto" w:fill="FFFFFF"/>
        <w:spacing w:after="195" w:line="240" w:lineRule="auto"/>
        <w:rPr>
          <w:rFonts w:eastAsia="Times New Roman" w:cstheme="minorHAnsi"/>
          <w:color w:val="313335"/>
          <w:spacing w:val="2"/>
          <w:sz w:val="21"/>
          <w:szCs w:val="21"/>
        </w:rPr>
      </w:pPr>
    </w:p>
    <w:p w:rsidR="00F64A8C" w:rsidRDefault="00F64A8C" w:rsidP="00106706">
      <w:pPr>
        <w:shd w:val="clear" w:color="auto" w:fill="FFFFFF"/>
        <w:spacing w:after="195" w:line="240" w:lineRule="auto"/>
        <w:rPr>
          <w:rFonts w:eastAsia="Times New Roman" w:cstheme="minorHAnsi"/>
          <w:color w:val="313335"/>
          <w:spacing w:val="2"/>
          <w:sz w:val="21"/>
          <w:szCs w:val="21"/>
        </w:rPr>
      </w:pPr>
    </w:p>
    <w:p w:rsidR="00F64A8C" w:rsidRPr="00F64A8C" w:rsidRDefault="00F64A8C" w:rsidP="00106706">
      <w:pPr>
        <w:shd w:val="clear" w:color="auto" w:fill="FFFFFF"/>
        <w:spacing w:after="195" w:line="240" w:lineRule="auto"/>
        <w:rPr>
          <w:rFonts w:eastAsia="Times New Roman" w:cstheme="minorHAnsi"/>
          <w:color w:val="313335"/>
          <w:spacing w:val="2"/>
          <w:sz w:val="21"/>
          <w:szCs w:val="21"/>
        </w:rPr>
      </w:pPr>
    </w:p>
    <w:p w:rsidR="00106706" w:rsidRPr="00F64A8C" w:rsidRDefault="00106706" w:rsidP="00106706">
      <w:pPr>
        <w:numPr>
          <w:ilvl w:val="0"/>
          <w:numId w:val="1"/>
        </w:numPr>
        <w:shd w:val="clear" w:color="auto" w:fill="FFFFFF"/>
        <w:spacing w:before="100" w:beforeAutospacing="1" w:after="100" w:afterAutospacing="1" w:line="420" w:lineRule="atLeast"/>
        <w:ind w:left="0"/>
        <w:textAlignment w:val="center"/>
        <w:rPr>
          <w:rFonts w:eastAsia="Times New Roman" w:cstheme="minorHAnsi"/>
          <w:b/>
          <w:bCs/>
          <w:color w:val="313335"/>
          <w:sz w:val="27"/>
          <w:szCs w:val="27"/>
        </w:rPr>
      </w:pPr>
      <w:r w:rsidRPr="00F64A8C">
        <w:rPr>
          <w:rFonts w:eastAsia="Times New Roman" w:cstheme="minorHAnsi"/>
          <w:b/>
          <w:bCs/>
          <w:color w:val="313335"/>
          <w:sz w:val="27"/>
          <w:szCs w:val="27"/>
        </w:rPr>
        <w:lastRenderedPageBreak/>
        <w:t>Sec. 9-78. - Rubbi</w:t>
      </w:r>
      <w:bookmarkStart w:id="0" w:name="_GoBack"/>
      <w:bookmarkEnd w:id="0"/>
      <w:r w:rsidRPr="00F64A8C">
        <w:rPr>
          <w:rFonts w:eastAsia="Times New Roman" w:cstheme="minorHAnsi"/>
          <w:b/>
          <w:bCs/>
          <w:color w:val="313335"/>
          <w:sz w:val="27"/>
          <w:szCs w:val="27"/>
        </w:rPr>
        <w:t>sh and garbage.</w:t>
      </w:r>
    </w:p>
    <w:p w:rsidR="00106706" w:rsidRPr="00F64A8C" w:rsidRDefault="00106706" w:rsidP="00106706">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 xml:space="preserve"> (a) </w:t>
      </w:r>
      <w:r w:rsidRPr="00F64A8C">
        <w:rPr>
          <w:rFonts w:eastAsia="Times New Roman" w:cstheme="minorHAnsi"/>
          <w:i/>
          <w:iCs/>
          <w:color w:val="313335"/>
          <w:spacing w:val="2"/>
          <w:sz w:val="21"/>
          <w:szCs w:val="21"/>
        </w:rPr>
        <w:t>Accumulation of rubbish or garbage.</w:t>
      </w:r>
      <w:r w:rsidRPr="00F64A8C">
        <w:rPr>
          <w:rFonts w:eastAsia="Times New Roman" w:cstheme="minorHAnsi"/>
          <w:color w:val="313335"/>
          <w:spacing w:val="2"/>
          <w:sz w:val="21"/>
          <w:szCs w:val="21"/>
        </w:rPr>
        <w:t> All exterior property and premises, and the interior of every structure, shall be free from any accumulation of rubbish or garbage.</w:t>
      </w:r>
    </w:p>
    <w:p w:rsidR="00106706" w:rsidRPr="00F64A8C" w:rsidRDefault="00106706" w:rsidP="003D29C7">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(b)</w:t>
      </w:r>
      <w:r w:rsidRPr="00F64A8C">
        <w:rPr>
          <w:rFonts w:eastAsia="Times New Roman" w:cstheme="minorHAnsi"/>
          <w:i/>
          <w:iCs/>
          <w:color w:val="313335"/>
          <w:spacing w:val="2"/>
          <w:sz w:val="21"/>
          <w:szCs w:val="21"/>
        </w:rPr>
        <w:t>Disposal of rubbish.</w:t>
      </w:r>
      <w:r w:rsidRPr="00F64A8C">
        <w:rPr>
          <w:rFonts w:eastAsia="Times New Roman" w:cstheme="minorHAnsi"/>
          <w:color w:val="313335"/>
          <w:spacing w:val="2"/>
          <w:sz w:val="21"/>
          <w:szCs w:val="21"/>
        </w:rPr>
        <w:t> Every occupant of a structure shall dispose of all rubbish in a clean and sanitary manner by placing such rubbish in approved containers.</w:t>
      </w:r>
    </w:p>
    <w:p w:rsidR="00106706" w:rsidRPr="00F64A8C" w:rsidRDefault="00106706" w:rsidP="003D29C7">
      <w:pPr>
        <w:shd w:val="clear" w:color="auto" w:fill="FFFFFF"/>
        <w:spacing w:before="100" w:beforeAutospacing="1" w:after="100" w:afterAutospacing="1" w:line="240" w:lineRule="auto"/>
        <w:ind w:left="720"/>
        <w:rPr>
          <w:rFonts w:eastAsia="Times New Roman" w:cstheme="minorHAnsi"/>
          <w:color w:val="313335"/>
          <w:spacing w:val="2"/>
          <w:sz w:val="21"/>
          <w:szCs w:val="21"/>
        </w:rPr>
      </w:pPr>
      <w:r w:rsidRPr="00F64A8C">
        <w:rPr>
          <w:rFonts w:eastAsia="Times New Roman" w:cstheme="minorHAnsi"/>
          <w:color w:val="313335"/>
          <w:spacing w:val="2"/>
          <w:sz w:val="21"/>
          <w:szCs w:val="21"/>
        </w:rPr>
        <w:t>(1)</w:t>
      </w:r>
      <w:r w:rsidRPr="00F64A8C">
        <w:rPr>
          <w:rFonts w:eastAsia="Times New Roman" w:cstheme="minorHAnsi"/>
          <w:i/>
          <w:iCs/>
          <w:color w:val="313335"/>
          <w:spacing w:val="2"/>
          <w:sz w:val="21"/>
          <w:szCs w:val="21"/>
        </w:rPr>
        <w:t>Rubbish storage facilities.</w:t>
      </w:r>
      <w:r w:rsidRPr="00F64A8C">
        <w:rPr>
          <w:rFonts w:eastAsia="Times New Roman" w:cstheme="minorHAnsi"/>
          <w:color w:val="313335"/>
          <w:spacing w:val="2"/>
          <w:sz w:val="21"/>
          <w:szCs w:val="21"/>
        </w:rPr>
        <w:t> The owner of every occupied premises shall supply approved covered containers for rubbish, and the owner of the premises shall be responsible for the removal of rubbish.</w:t>
      </w:r>
    </w:p>
    <w:p w:rsidR="00106706" w:rsidRPr="00F64A8C" w:rsidRDefault="00106706" w:rsidP="003D29C7">
      <w:pPr>
        <w:shd w:val="clear" w:color="auto" w:fill="FFFFFF"/>
        <w:spacing w:before="100" w:beforeAutospacing="1" w:after="100" w:afterAutospacing="1" w:line="240" w:lineRule="auto"/>
        <w:ind w:left="720"/>
        <w:rPr>
          <w:rFonts w:eastAsia="Times New Roman" w:cstheme="minorHAnsi"/>
          <w:color w:val="313335"/>
          <w:spacing w:val="2"/>
          <w:sz w:val="21"/>
          <w:szCs w:val="21"/>
        </w:rPr>
      </w:pPr>
      <w:r w:rsidRPr="00F64A8C">
        <w:rPr>
          <w:rFonts w:eastAsia="Times New Roman" w:cstheme="minorHAnsi"/>
          <w:color w:val="313335"/>
          <w:spacing w:val="2"/>
          <w:sz w:val="21"/>
          <w:szCs w:val="21"/>
        </w:rPr>
        <w:t>(2)</w:t>
      </w:r>
      <w:r w:rsidRPr="00F64A8C">
        <w:rPr>
          <w:rFonts w:eastAsia="Times New Roman" w:cstheme="minorHAnsi"/>
          <w:i/>
          <w:iCs/>
          <w:color w:val="313335"/>
          <w:spacing w:val="2"/>
          <w:sz w:val="21"/>
          <w:szCs w:val="21"/>
        </w:rPr>
        <w:t>Refrigerators.</w:t>
      </w:r>
      <w:r w:rsidRPr="00F64A8C">
        <w:rPr>
          <w:rFonts w:eastAsia="Times New Roman" w:cstheme="minorHAnsi"/>
          <w:color w:val="313335"/>
          <w:spacing w:val="2"/>
          <w:sz w:val="21"/>
          <w:szCs w:val="21"/>
        </w:rPr>
        <w:t> Refrigerators and similar equipment not in operation shall not be discarded, abandoned or stored on premises without first removing the doors.</w:t>
      </w:r>
    </w:p>
    <w:p w:rsidR="00106706" w:rsidRPr="00F64A8C" w:rsidRDefault="00106706" w:rsidP="003D29C7">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(c)</w:t>
      </w:r>
      <w:r w:rsidRPr="00F64A8C">
        <w:rPr>
          <w:rFonts w:eastAsia="Times New Roman" w:cstheme="minorHAnsi"/>
          <w:i/>
          <w:iCs/>
          <w:color w:val="313335"/>
          <w:spacing w:val="2"/>
          <w:sz w:val="21"/>
          <w:szCs w:val="21"/>
        </w:rPr>
        <w:t>Disposal of garbage.</w:t>
      </w:r>
      <w:r w:rsidRPr="00F64A8C">
        <w:rPr>
          <w:rFonts w:eastAsia="Times New Roman" w:cstheme="minorHAnsi"/>
          <w:color w:val="313335"/>
          <w:spacing w:val="2"/>
          <w:sz w:val="21"/>
          <w:szCs w:val="21"/>
        </w:rPr>
        <w:t> Every occupant of a structure shall dispose of garbage in a clean and sanitary manner by placing such garbage in an approved garbage disposal facility or approved garbage containers.</w:t>
      </w:r>
    </w:p>
    <w:p w:rsidR="00106706" w:rsidRPr="00F64A8C" w:rsidRDefault="00106706" w:rsidP="003D29C7">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(1)</w:t>
      </w:r>
      <w:r w:rsidRPr="00F64A8C">
        <w:rPr>
          <w:rFonts w:eastAsia="Times New Roman" w:cstheme="minorHAnsi"/>
          <w:i/>
          <w:iCs/>
          <w:color w:val="313335"/>
          <w:spacing w:val="2"/>
          <w:sz w:val="21"/>
          <w:szCs w:val="21"/>
        </w:rPr>
        <w:t>Garbage facilities.</w:t>
      </w:r>
      <w:r w:rsidRPr="00F64A8C">
        <w:rPr>
          <w:rFonts w:eastAsia="Times New Roman" w:cstheme="minorHAnsi"/>
          <w:color w:val="313335"/>
          <w:spacing w:val="2"/>
          <w:sz w:val="21"/>
          <w:szCs w:val="21"/>
        </w:rPr>
        <w:t> The owner of every dwelling shall supply one of the following: an approved mechanical food waste grinder in each dwelling unit; an approved incinerator unit in the structure available to the occupants in each dwelling unit; or an approved leak-proof, covered, outside garbage container.</w:t>
      </w:r>
    </w:p>
    <w:p w:rsidR="00106706" w:rsidRPr="00F64A8C" w:rsidRDefault="00106706" w:rsidP="003D29C7">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(2)</w:t>
      </w:r>
      <w:r w:rsidRPr="00F64A8C">
        <w:rPr>
          <w:rFonts w:eastAsia="Times New Roman" w:cstheme="minorHAnsi"/>
          <w:i/>
          <w:iCs/>
          <w:color w:val="313335"/>
          <w:spacing w:val="2"/>
          <w:sz w:val="21"/>
          <w:szCs w:val="21"/>
        </w:rPr>
        <w:t>Containers.</w:t>
      </w:r>
      <w:r w:rsidRPr="00F64A8C">
        <w:rPr>
          <w:rFonts w:eastAsia="Times New Roman" w:cstheme="minorHAnsi"/>
          <w:color w:val="313335"/>
          <w:spacing w:val="2"/>
          <w:sz w:val="21"/>
          <w:szCs w:val="21"/>
        </w:rPr>
        <w:t> The operator of every establishment producing garbage shall provide, and at all times cause to be utilized, approved leak-proof containers provided with close-fitting covers for the storage of such materials until removed from the premises for disposal.</w:t>
      </w:r>
    </w:p>
    <w:p w:rsidR="00106706" w:rsidRPr="00F64A8C" w:rsidRDefault="00106706" w:rsidP="00106706">
      <w:pPr>
        <w:shd w:val="clear" w:color="auto" w:fill="FFFFFF"/>
        <w:spacing w:after="195"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(Ord. No. </w:t>
      </w:r>
      <w:hyperlink r:id="rId8" w:history="1">
        <w:r w:rsidRPr="00F64A8C">
          <w:rPr>
            <w:rFonts w:eastAsia="Times New Roman" w:cstheme="minorHAnsi"/>
            <w:color w:val="096FCC"/>
            <w:spacing w:val="2"/>
            <w:sz w:val="21"/>
            <w:szCs w:val="21"/>
            <w:u w:val="single"/>
          </w:rPr>
          <w:t>2014-05-19-</w:t>
        </w:r>
        <w:proofErr w:type="gramStart"/>
        <w:r w:rsidRPr="00F64A8C">
          <w:rPr>
            <w:rFonts w:eastAsia="Times New Roman" w:cstheme="minorHAnsi"/>
            <w:color w:val="096FCC"/>
            <w:spacing w:val="2"/>
            <w:sz w:val="21"/>
            <w:szCs w:val="21"/>
            <w:u w:val="single"/>
          </w:rPr>
          <w:t>10 </w:t>
        </w:r>
        <w:proofErr w:type="gramEnd"/>
      </w:hyperlink>
      <w:r w:rsidRPr="00F64A8C">
        <w:rPr>
          <w:rFonts w:eastAsia="Times New Roman" w:cstheme="minorHAnsi"/>
          <w:color w:val="313335"/>
          <w:spacing w:val="2"/>
          <w:sz w:val="21"/>
          <w:szCs w:val="21"/>
        </w:rPr>
        <w:t>, § I, 5-19-2014)</w:t>
      </w:r>
    </w:p>
    <w:p w:rsidR="00A25D5F" w:rsidRPr="00F64A8C" w:rsidRDefault="00A25D5F">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Pr="00F64A8C" w:rsidRDefault="003463F0">
      <w:pPr>
        <w:rPr>
          <w:rFonts w:cstheme="minorHAnsi"/>
        </w:rPr>
      </w:pPr>
    </w:p>
    <w:p w:rsidR="003463F0" w:rsidRDefault="003463F0">
      <w:pPr>
        <w:rPr>
          <w:rFonts w:cstheme="minorHAnsi"/>
        </w:rPr>
      </w:pPr>
    </w:p>
    <w:p w:rsidR="00F64A8C" w:rsidRPr="00F64A8C" w:rsidRDefault="00F64A8C">
      <w:pPr>
        <w:rPr>
          <w:rFonts w:cstheme="minorHAnsi"/>
        </w:rPr>
      </w:pPr>
    </w:p>
    <w:p w:rsidR="003463F0" w:rsidRPr="00F64A8C" w:rsidRDefault="003463F0" w:rsidP="003463F0">
      <w:pPr>
        <w:numPr>
          <w:ilvl w:val="0"/>
          <w:numId w:val="2"/>
        </w:numPr>
        <w:shd w:val="clear" w:color="auto" w:fill="FFFFFF"/>
        <w:spacing w:before="100" w:beforeAutospacing="1" w:after="100" w:afterAutospacing="1" w:line="390" w:lineRule="atLeast"/>
        <w:ind w:left="0"/>
        <w:textAlignment w:val="center"/>
        <w:rPr>
          <w:rFonts w:eastAsia="Times New Roman" w:cstheme="minorHAnsi"/>
          <w:b/>
          <w:bCs/>
          <w:color w:val="313335"/>
          <w:sz w:val="24"/>
          <w:szCs w:val="24"/>
        </w:rPr>
      </w:pPr>
      <w:r w:rsidRPr="00F64A8C">
        <w:rPr>
          <w:rFonts w:eastAsia="Times New Roman" w:cstheme="minorHAnsi"/>
          <w:b/>
          <w:bCs/>
          <w:color w:val="313335"/>
          <w:sz w:val="24"/>
          <w:szCs w:val="24"/>
        </w:rPr>
        <w:lastRenderedPageBreak/>
        <w:t>Sec. 9-24. - Violations.</w:t>
      </w:r>
    </w:p>
    <w:p w:rsidR="003463F0" w:rsidRPr="00F64A8C" w:rsidRDefault="003463F0" w:rsidP="003463F0">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(a)</w:t>
      </w:r>
      <w:r w:rsidRPr="00F64A8C">
        <w:rPr>
          <w:rFonts w:eastAsia="Times New Roman" w:cstheme="minorHAnsi"/>
          <w:i/>
          <w:iCs/>
          <w:color w:val="313335"/>
          <w:spacing w:val="2"/>
          <w:sz w:val="21"/>
          <w:szCs w:val="21"/>
        </w:rPr>
        <w:t>Unlawful acts.</w:t>
      </w:r>
      <w:r w:rsidRPr="00F64A8C">
        <w:rPr>
          <w:rFonts w:eastAsia="Times New Roman" w:cstheme="minorHAnsi"/>
          <w:color w:val="313335"/>
          <w:spacing w:val="2"/>
          <w:sz w:val="21"/>
          <w:szCs w:val="21"/>
        </w:rPr>
        <w:t> It shall be unlawful for a person, firm or corporation to be in conflict with or in violation of any of the provisions of this code.</w:t>
      </w:r>
    </w:p>
    <w:p w:rsidR="003463F0" w:rsidRPr="00F64A8C" w:rsidRDefault="003463F0" w:rsidP="003463F0">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(b)</w:t>
      </w:r>
      <w:r w:rsidRPr="00F64A8C">
        <w:rPr>
          <w:rFonts w:eastAsia="Times New Roman" w:cstheme="minorHAnsi"/>
          <w:i/>
          <w:iCs/>
          <w:color w:val="313335"/>
          <w:spacing w:val="2"/>
          <w:sz w:val="21"/>
          <w:szCs w:val="21"/>
        </w:rPr>
        <w:t>Notice of violation.</w:t>
      </w:r>
      <w:r w:rsidRPr="00F64A8C">
        <w:rPr>
          <w:rFonts w:eastAsia="Times New Roman" w:cstheme="minorHAnsi"/>
          <w:color w:val="313335"/>
          <w:spacing w:val="2"/>
          <w:sz w:val="21"/>
          <w:szCs w:val="21"/>
        </w:rPr>
        <w:t> The code official shall serve a notice of violation, complaint or order in accordance with</w:t>
      </w:r>
      <w:hyperlink r:id="rId9" w:history="1">
        <w:r w:rsidRPr="00F64A8C">
          <w:rPr>
            <w:rFonts w:eastAsia="Times New Roman" w:cstheme="minorHAnsi"/>
            <w:color w:val="096FCC"/>
            <w:spacing w:val="2"/>
            <w:sz w:val="21"/>
            <w:szCs w:val="21"/>
            <w:u w:val="single"/>
          </w:rPr>
          <w:t> section 9-25</w:t>
        </w:r>
      </w:hyperlink>
      <w:r w:rsidRPr="00F64A8C">
        <w:rPr>
          <w:rFonts w:eastAsia="Times New Roman" w:cstheme="minorHAnsi"/>
          <w:color w:val="313335"/>
          <w:spacing w:val="2"/>
          <w:sz w:val="21"/>
          <w:szCs w:val="21"/>
        </w:rPr>
        <w:t>.</w:t>
      </w:r>
    </w:p>
    <w:p w:rsidR="003463F0" w:rsidRPr="00F64A8C" w:rsidRDefault="003463F0" w:rsidP="003463F0">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(c)</w:t>
      </w:r>
      <w:r w:rsidRPr="00F64A8C">
        <w:rPr>
          <w:rFonts w:eastAsia="Times New Roman" w:cstheme="minorHAnsi"/>
          <w:i/>
          <w:iCs/>
          <w:color w:val="313335"/>
          <w:spacing w:val="2"/>
          <w:sz w:val="21"/>
          <w:szCs w:val="21"/>
        </w:rPr>
        <w:t>Prosecution of violation.</w:t>
      </w:r>
      <w:r w:rsidRPr="00F64A8C">
        <w:rPr>
          <w:rFonts w:eastAsia="Times New Roman" w:cstheme="minorHAnsi"/>
          <w:color w:val="313335"/>
          <w:spacing w:val="2"/>
          <w:sz w:val="21"/>
          <w:szCs w:val="21"/>
        </w:rPr>
        <w:t> The code official shall prosecute any person the code official finds has violated or failed to comply with any provision or requirement of the code. Absent timely compliance, objection or appeal in response to a notice of violation or order, the person served with notice of violation or order shall be deemed guilty of a misdemeanor, and the violation shall be deemed a strict liability offense. In addition, absent timely compliance, objection or appeal in response to a notice of violation or order, the code official may institute a civil proceeding at law or in equity to restrain, correct, abate, or remove such violation or gain compliance with the order. Any action taken by the authority having jurisdiction on such premises shall be charged against the real estate upon which the structure is located and shall be a lien upon such real estate.</w:t>
      </w:r>
    </w:p>
    <w:p w:rsidR="003463F0" w:rsidRPr="00F64A8C" w:rsidRDefault="003463F0" w:rsidP="003463F0">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(d)</w:t>
      </w:r>
      <w:r w:rsidRPr="00F64A8C">
        <w:rPr>
          <w:rFonts w:eastAsia="Times New Roman" w:cstheme="minorHAnsi"/>
          <w:i/>
          <w:iCs/>
          <w:color w:val="313335"/>
          <w:spacing w:val="2"/>
          <w:sz w:val="21"/>
          <w:szCs w:val="21"/>
        </w:rPr>
        <w:t>Costs; lien.</w:t>
      </w:r>
      <w:r w:rsidRPr="00F64A8C">
        <w:rPr>
          <w:rFonts w:eastAsia="Times New Roman" w:cstheme="minorHAnsi"/>
          <w:color w:val="313335"/>
          <w:spacing w:val="2"/>
          <w:sz w:val="21"/>
          <w:szCs w:val="21"/>
        </w:rPr>
        <w:t> Any and all costs and expenses necessarily incurred by the county in obtaining compliance with the code, including repairs, alterations or improvements, vacating and closing, demolition and removal, or any other remediation measure, or in prosecuting a violation of the code, whether incurred by use of county personnel and resources or by use of independent contractors hired by the county ("costs"), shall be considered a lien against the real property upon which such cost was incurred and shall be collectible in the same manner as county taxes. The county shall give notice of the lien to the owner of the relevant property. If the lien remains unpaid for a period of 30 days after the date notice is given, the lien expense shall be added to the annual tax levied on the property and shall be collected by the county in the same manner as county taxes.</w:t>
      </w:r>
    </w:p>
    <w:p w:rsidR="003463F0" w:rsidRPr="00F64A8C" w:rsidRDefault="003463F0" w:rsidP="003463F0">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(e)</w:t>
      </w:r>
      <w:r w:rsidRPr="00F64A8C">
        <w:rPr>
          <w:rFonts w:eastAsia="Times New Roman" w:cstheme="minorHAnsi"/>
          <w:i/>
          <w:iCs/>
          <w:color w:val="313335"/>
          <w:spacing w:val="2"/>
          <w:sz w:val="21"/>
          <w:szCs w:val="21"/>
        </w:rPr>
        <w:t>Violation penalties.</w:t>
      </w:r>
      <w:r w:rsidRPr="00F64A8C">
        <w:rPr>
          <w:rFonts w:eastAsia="Times New Roman" w:cstheme="minorHAnsi"/>
          <w:color w:val="313335"/>
          <w:spacing w:val="2"/>
          <w:sz w:val="21"/>
          <w:szCs w:val="21"/>
        </w:rPr>
        <w:t> Any person who shall violate a provision of this code, or fail to comply therewith, or with any of the requirements thereof, shall be prosecuted within the limits provided by state or local laws. Each day that a violation continues after due notice has been served shall be deemed a separate offense.</w:t>
      </w:r>
    </w:p>
    <w:p w:rsidR="003463F0" w:rsidRPr="00F64A8C" w:rsidRDefault="003463F0" w:rsidP="003463F0">
      <w:pPr>
        <w:shd w:val="clear" w:color="auto" w:fill="FFFFFF"/>
        <w:spacing w:before="100" w:beforeAutospacing="1" w:after="100" w:afterAutospacing="1"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(f)</w:t>
      </w:r>
      <w:r w:rsidRPr="00F64A8C">
        <w:rPr>
          <w:rFonts w:eastAsia="Times New Roman" w:cstheme="minorHAnsi"/>
          <w:i/>
          <w:iCs/>
          <w:color w:val="313335"/>
          <w:spacing w:val="2"/>
          <w:sz w:val="21"/>
          <w:szCs w:val="21"/>
        </w:rPr>
        <w:t>Abatement of violation.</w:t>
      </w:r>
      <w:r w:rsidRPr="00F64A8C">
        <w:rPr>
          <w:rFonts w:eastAsia="Times New Roman" w:cstheme="minorHAnsi"/>
          <w:color w:val="313335"/>
          <w:spacing w:val="2"/>
          <w:sz w:val="21"/>
          <w:szCs w:val="21"/>
        </w:rPr>
        <w:t> The imposition of the penalties herein prescribed shall not preclude the legal officer of the jurisdiction from instituting appropriate action to restrain, correct or abate a violation, or to prevent illegal occupancy of a building, structure or premises, or to stop an illegal act, conduct, business or utilization of the building, structure or premises.</w:t>
      </w:r>
    </w:p>
    <w:p w:rsidR="003463F0" w:rsidRPr="00F64A8C" w:rsidRDefault="003463F0" w:rsidP="003463F0">
      <w:pPr>
        <w:shd w:val="clear" w:color="auto" w:fill="FFFFFF"/>
        <w:spacing w:after="195" w:line="240" w:lineRule="auto"/>
        <w:rPr>
          <w:rFonts w:eastAsia="Times New Roman" w:cstheme="minorHAnsi"/>
          <w:color w:val="313335"/>
          <w:spacing w:val="2"/>
          <w:sz w:val="21"/>
          <w:szCs w:val="21"/>
        </w:rPr>
      </w:pPr>
      <w:r w:rsidRPr="00F64A8C">
        <w:rPr>
          <w:rFonts w:eastAsia="Times New Roman" w:cstheme="minorHAnsi"/>
          <w:color w:val="313335"/>
          <w:spacing w:val="2"/>
          <w:sz w:val="21"/>
          <w:szCs w:val="21"/>
        </w:rPr>
        <w:t>(Ord. No. </w:t>
      </w:r>
      <w:hyperlink r:id="rId10" w:history="1">
        <w:r w:rsidRPr="00F64A8C">
          <w:rPr>
            <w:rFonts w:eastAsia="Times New Roman" w:cstheme="minorHAnsi"/>
            <w:color w:val="096FCC"/>
            <w:spacing w:val="2"/>
            <w:sz w:val="21"/>
            <w:szCs w:val="21"/>
            <w:u w:val="single"/>
          </w:rPr>
          <w:t>2014-05-19-</w:t>
        </w:r>
        <w:proofErr w:type="gramStart"/>
        <w:r w:rsidRPr="00F64A8C">
          <w:rPr>
            <w:rFonts w:eastAsia="Times New Roman" w:cstheme="minorHAnsi"/>
            <w:color w:val="096FCC"/>
            <w:spacing w:val="2"/>
            <w:sz w:val="21"/>
            <w:szCs w:val="21"/>
            <w:u w:val="single"/>
          </w:rPr>
          <w:t>10 </w:t>
        </w:r>
        <w:proofErr w:type="gramEnd"/>
      </w:hyperlink>
      <w:r w:rsidRPr="00F64A8C">
        <w:rPr>
          <w:rFonts w:eastAsia="Times New Roman" w:cstheme="minorHAnsi"/>
          <w:color w:val="313335"/>
          <w:spacing w:val="2"/>
          <w:sz w:val="21"/>
          <w:szCs w:val="21"/>
        </w:rPr>
        <w:t>, § I, 5-19-2014)</w:t>
      </w:r>
    </w:p>
    <w:p w:rsidR="003463F0" w:rsidRPr="00F64A8C" w:rsidRDefault="003463F0">
      <w:pPr>
        <w:rPr>
          <w:rFonts w:cstheme="minorHAnsi"/>
        </w:rPr>
      </w:pPr>
    </w:p>
    <w:sectPr w:rsidR="003463F0" w:rsidRPr="00F64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91815"/>
    <w:multiLevelType w:val="multilevel"/>
    <w:tmpl w:val="1DB2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52031"/>
    <w:multiLevelType w:val="multilevel"/>
    <w:tmpl w:val="392C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06"/>
    <w:rsid w:val="00106706"/>
    <w:rsid w:val="003463F0"/>
    <w:rsid w:val="003D29C7"/>
    <w:rsid w:val="00A25D5F"/>
    <w:rsid w:val="00BB058A"/>
    <w:rsid w:val="00F6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5C868-214F-4F96-B5B1-C23372F8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706"/>
    <w:rPr>
      <w:color w:val="0000FF"/>
      <w:u w:val="single"/>
    </w:rPr>
  </w:style>
  <w:style w:type="character" w:customStyle="1" w:styleId="sr-only">
    <w:name w:val="sr-only"/>
    <w:basedOn w:val="DefaultParagraphFont"/>
    <w:rsid w:val="00106706"/>
  </w:style>
  <w:style w:type="paragraph" w:customStyle="1" w:styleId="incr0">
    <w:name w:val="incr0"/>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106706"/>
  </w:style>
  <w:style w:type="paragraph" w:customStyle="1" w:styleId="historynote0">
    <w:name w:val="historynote0"/>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
    <w:name w:val="b0"/>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2">
    <w:name w:val="incr2"/>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1067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7942">
      <w:bodyDiv w:val="1"/>
      <w:marLeft w:val="0"/>
      <w:marRight w:val="0"/>
      <w:marTop w:val="0"/>
      <w:marBottom w:val="0"/>
      <w:divBdr>
        <w:top w:val="none" w:sz="0" w:space="0" w:color="auto"/>
        <w:left w:val="none" w:sz="0" w:space="0" w:color="auto"/>
        <w:bottom w:val="none" w:sz="0" w:space="0" w:color="auto"/>
        <w:right w:val="none" w:sz="0" w:space="0" w:color="auto"/>
      </w:divBdr>
      <w:divsChild>
        <w:div w:id="605578707">
          <w:marLeft w:val="0"/>
          <w:marRight w:val="0"/>
          <w:marTop w:val="0"/>
          <w:marBottom w:val="0"/>
          <w:divBdr>
            <w:top w:val="none" w:sz="0" w:space="0" w:color="auto"/>
            <w:left w:val="none" w:sz="0" w:space="0" w:color="auto"/>
            <w:bottom w:val="none" w:sz="0" w:space="0" w:color="auto"/>
            <w:right w:val="none" w:sz="0" w:space="0" w:color="auto"/>
          </w:divBdr>
          <w:divsChild>
            <w:div w:id="409425306">
              <w:marLeft w:val="0"/>
              <w:marRight w:val="0"/>
              <w:marTop w:val="0"/>
              <w:marBottom w:val="0"/>
              <w:divBdr>
                <w:top w:val="none" w:sz="0" w:space="0" w:color="auto"/>
                <w:left w:val="none" w:sz="0" w:space="0" w:color="auto"/>
                <w:bottom w:val="none" w:sz="0" w:space="0" w:color="auto"/>
                <w:right w:val="none" w:sz="0" w:space="0" w:color="auto"/>
              </w:divBdr>
              <w:divsChild>
                <w:div w:id="2051758100">
                  <w:marLeft w:val="0"/>
                  <w:marRight w:val="0"/>
                  <w:marTop w:val="120"/>
                  <w:marBottom w:val="120"/>
                  <w:divBdr>
                    <w:top w:val="none" w:sz="0" w:space="0" w:color="auto"/>
                    <w:left w:val="none" w:sz="0" w:space="0" w:color="auto"/>
                    <w:bottom w:val="none" w:sz="0" w:space="0" w:color="auto"/>
                    <w:right w:val="none" w:sz="0" w:space="0" w:color="auto"/>
                  </w:divBdr>
                  <w:divsChild>
                    <w:div w:id="1929460434">
                      <w:marLeft w:val="0"/>
                      <w:marRight w:val="0"/>
                      <w:marTop w:val="0"/>
                      <w:marBottom w:val="0"/>
                      <w:divBdr>
                        <w:top w:val="none" w:sz="0" w:space="0" w:color="auto"/>
                        <w:left w:val="none" w:sz="0" w:space="0" w:color="auto"/>
                        <w:bottom w:val="none" w:sz="0" w:space="0" w:color="auto"/>
                        <w:right w:val="none" w:sz="0" w:space="0" w:color="auto"/>
                      </w:divBdr>
                      <w:divsChild>
                        <w:div w:id="1972904498">
                          <w:marLeft w:val="0"/>
                          <w:marRight w:val="0"/>
                          <w:marTop w:val="0"/>
                          <w:marBottom w:val="0"/>
                          <w:divBdr>
                            <w:top w:val="none" w:sz="0" w:space="0" w:color="auto"/>
                            <w:left w:val="none" w:sz="0" w:space="0" w:color="auto"/>
                            <w:bottom w:val="none" w:sz="0" w:space="0" w:color="auto"/>
                            <w:right w:val="none" w:sz="0" w:space="0" w:color="auto"/>
                          </w:divBdr>
                        </w:div>
                      </w:divsChild>
                    </w:div>
                    <w:div w:id="201330756">
                      <w:marLeft w:val="0"/>
                      <w:marRight w:val="0"/>
                      <w:marTop w:val="0"/>
                      <w:marBottom w:val="0"/>
                      <w:divBdr>
                        <w:top w:val="none" w:sz="0" w:space="0" w:color="auto"/>
                        <w:left w:val="none" w:sz="0" w:space="0" w:color="auto"/>
                        <w:bottom w:val="none" w:sz="0" w:space="0" w:color="auto"/>
                        <w:right w:val="none" w:sz="0" w:space="0" w:color="auto"/>
                      </w:divBdr>
                      <w:divsChild>
                        <w:div w:id="4969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799">
                  <w:marLeft w:val="0"/>
                  <w:marRight w:val="0"/>
                  <w:marTop w:val="0"/>
                  <w:marBottom w:val="0"/>
                  <w:divBdr>
                    <w:top w:val="none" w:sz="0" w:space="0" w:color="auto"/>
                    <w:left w:val="none" w:sz="0" w:space="0" w:color="auto"/>
                    <w:bottom w:val="none" w:sz="0" w:space="0" w:color="auto"/>
                    <w:right w:val="none" w:sz="0" w:space="0" w:color="auto"/>
                  </w:divBdr>
                  <w:divsChild>
                    <w:div w:id="261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602">
          <w:marLeft w:val="0"/>
          <w:marRight w:val="0"/>
          <w:marTop w:val="0"/>
          <w:marBottom w:val="0"/>
          <w:divBdr>
            <w:top w:val="none" w:sz="0" w:space="0" w:color="auto"/>
            <w:left w:val="none" w:sz="0" w:space="0" w:color="auto"/>
            <w:bottom w:val="none" w:sz="0" w:space="0" w:color="auto"/>
            <w:right w:val="none" w:sz="0" w:space="0" w:color="auto"/>
          </w:divBdr>
          <w:divsChild>
            <w:div w:id="1828743015">
              <w:marLeft w:val="0"/>
              <w:marRight w:val="0"/>
              <w:marTop w:val="0"/>
              <w:marBottom w:val="0"/>
              <w:divBdr>
                <w:top w:val="none" w:sz="0" w:space="0" w:color="auto"/>
                <w:left w:val="none" w:sz="0" w:space="0" w:color="auto"/>
                <w:bottom w:val="none" w:sz="0" w:space="0" w:color="auto"/>
                <w:right w:val="none" w:sz="0" w:space="0" w:color="auto"/>
              </w:divBdr>
              <w:divsChild>
                <w:div w:id="178391392">
                  <w:marLeft w:val="0"/>
                  <w:marRight w:val="0"/>
                  <w:marTop w:val="120"/>
                  <w:marBottom w:val="120"/>
                  <w:divBdr>
                    <w:top w:val="none" w:sz="0" w:space="0" w:color="auto"/>
                    <w:left w:val="none" w:sz="0" w:space="0" w:color="auto"/>
                    <w:bottom w:val="none" w:sz="0" w:space="0" w:color="auto"/>
                    <w:right w:val="none" w:sz="0" w:space="0" w:color="auto"/>
                  </w:divBdr>
                  <w:divsChild>
                    <w:div w:id="740761449">
                      <w:marLeft w:val="0"/>
                      <w:marRight w:val="0"/>
                      <w:marTop w:val="0"/>
                      <w:marBottom w:val="0"/>
                      <w:divBdr>
                        <w:top w:val="none" w:sz="0" w:space="0" w:color="auto"/>
                        <w:left w:val="none" w:sz="0" w:space="0" w:color="auto"/>
                        <w:bottom w:val="none" w:sz="0" w:space="0" w:color="auto"/>
                        <w:right w:val="none" w:sz="0" w:space="0" w:color="auto"/>
                      </w:divBdr>
                      <w:divsChild>
                        <w:div w:id="54398431">
                          <w:marLeft w:val="0"/>
                          <w:marRight w:val="0"/>
                          <w:marTop w:val="0"/>
                          <w:marBottom w:val="0"/>
                          <w:divBdr>
                            <w:top w:val="none" w:sz="0" w:space="0" w:color="auto"/>
                            <w:left w:val="none" w:sz="0" w:space="0" w:color="auto"/>
                            <w:bottom w:val="none" w:sz="0" w:space="0" w:color="auto"/>
                            <w:right w:val="none" w:sz="0" w:space="0" w:color="auto"/>
                          </w:divBdr>
                        </w:div>
                      </w:divsChild>
                    </w:div>
                    <w:div w:id="1221939142">
                      <w:marLeft w:val="0"/>
                      <w:marRight w:val="0"/>
                      <w:marTop w:val="0"/>
                      <w:marBottom w:val="0"/>
                      <w:divBdr>
                        <w:top w:val="none" w:sz="0" w:space="0" w:color="auto"/>
                        <w:left w:val="none" w:sz="0" w:space="0" w:color="auto"/>
                        <w:bottom w:val="none" w:sz="0" w:space="0" w:color="auto"/>
                        <w:right w:val="none" w:sz="0" w:space="0" w:color="auto"/>
                      </w:divBdr>
                      <w:divsChild>
                        <w:div w:id="5700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5786">
                  <w:marLeft w:val="0"/>
                  <w:marRight w:val="0"/>
                  <w:marTop w:val="0"/>
                  <w:marBottom w:val="0"/>
                  <w:divBdr>
                    <w:top w:val="none" w:sz="0" w:space="0" w:color="auto"/>
                    <w:left w:val="none" w:sz="0" w:space="0" w:color="auto"/>
                    <w:bottom w:val="none" w:sz="0" w:space="0" w:color="auto"/>
                    <w:right w:val="none" w:sz="0" w:space="0" w:color="auto"/>
                  </w:divBdr>
                  <w:divsChild>
                    <w:div w:id="10897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2329">
          <w:marLeft w:val="0"/>
          <w:marRight w:val="0"/>
          <w:marTop w:val="0"/>
          <w:marBottom w:val="0"/>
          <w:divBdr>
            <w:top w:val="none" w:sz="0" w:space="0" w:color="auto"/>
            <w:left w:val="none" w:sz="0" w:space="0" w:color="auto"/>
            <w:bottom w:val="none" w:sz="0" w:space="0" w:color="auto"/>
            <w:right w:val="none" w:sz="0" w:space="0" w:color="auto"/>
          </w:divBdr>
          <w:divsChild>
            <w:div w:id="2106414969">
              <w:marLeft w:val="0"/>
              <w:marRight w:val="0"/>
              <w:marTop w:val="0"/>
              <w:marBottom w:val="0"/>
              <w:divBdr>
                <w:top w:val="none" w:sz="0" w:space="0" w:color="auto"/>
                <w:left w:val="none" w:sz="0" w:space="0" w:color="auto"/>
                <w:bottom w:val="none" w:sz="0" w:space="0" w:color="auto"/>
                <w:right w:val="none" w:sz="0" w:space="0" w:color="auto"/>
              </w:divBdr>
              <w:divsChild>
                <w:div w:id="129909151">
                  <w:marLeft w:val="0"/>
                  <w:marRight w:val="0"/>
                  <w:marTop w:val="120"/>
                  <w:marBottom w:val="120"/>
                  <w:divBdr>
                    <w:top w:val="none" w:sz="0" w:space="0" w:color="auto"/>
                    <w:left w:val="none" w:sz="0" w:space="0" w:color="auto"/>
                    <w:bottom w:val="none" w:sz="0" w:space="0" w:color="auto"/>
                    <w:right w:val="none" w:sz="0" w:space="0" w:color="auto"/>
                  </w:divBdr>
                  <w:divsChild>
                    <w:div w:id="1744521477">
                      <w:marLeft w:val="0"/>
                      <w:marRight w:val="0"/>
                      <w:marTop w:val="0"/>
                      <w:marBottom w:val="0"/>
                      <w:divBdr>
                        <w:top w:val="none" w:sz="0" w:space="0" w:color="auto"/>
                        <w:left w:val="none" w:sz="0" w:space="0" w:color="auto"/>
                        <w:bottom w:val="none" w:sz="0" w:space="0" w:color="auto"/>
                        <w:right w:val="none" w:sz="0" w:space="0" w:color="auto"/>
                      </w:divBdr>
                      <w:divsChild>
                        <w:div w:id="428042357">
                          <w:marLeft w:val="0"/>
                          <w:marRight w:val="0"/>
                          <w:marTop w:val="0"/>
                          <w:marBottom w:val="0"/>
                          <w:divBdr>
                            <w:top w:val="none" w:sz="0" w:space="0" w:color="auto"/>
                            <w:left w:val="none" w:sz="0" w:space="0" w:color="auto"/>
                            <w:bottom w:val="none" w:sz="0" w:space="0" w:color="auto"/>
                            <w:right w:val="none" w:sz="0" w:space="0" w:color="auto"/>
                          </w:divBdr>
                        </w:div>
                      </w:divsChild>
                    </w:div>
                    <w:div w:id="579020749">
                      <w:marLeft w:val="0"/>
                      <w:marRight w:val="0"/>
                      <w:marTop w:val="0"/>
                      <w:marBottom w:val="0"/>
                      <w:divBdr>
                        <w:top w:val="none" w:sz="0" w:space="0" w:color="auto"/>
                        <w:left w:val="none" w:sz="0" w:space="0" w:color="auto"/>
                        <w:bottom w:val="none" w:sz="0" w:space="0" w:color="auto"/>
                        <w:right w:val="none" w:sz="0" w:space="0" w:color="auto"/>
                      </w:divBdr>
                      <w:divsChild>
                        <w:div w:id="13339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0263">
                  <w:marLeft w:val="0"/>
                  <w:marRight w:val="0"/>
                  <w:marTop w:val="0"/>
                  <w:marBottom w:val="0"/>
                  <w:divBdr>
                    <w:top w:val="none" w:sz="0" w:space="0" w:color="auto"/>
                    <w:left w:val="none" w:sz="0" w:space="0" w:color="auto"/>
                    <w:bottom w:val="none" w:sz="0" w:space="0" w:color="auto"/>
                    <w:right w:val="none" w:sz="0" w:space="0" w:color="auto"/>
                  </w:divBdr>
                  <w:divsChild>
                    <w:div w:id="4134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8664">
      <w:bodyDiv w:val="1"/>
      <w:marLeft w:val="0"/>
      <w:marRight w:val="0"/>
      <w:marTop w:val="0"/>
      <w:marBottom w:val="0"/>
      <w:divBdr>
        <w:top w:val="none" w:sz="0" w:space="0" w:color="auto"/>
        <w:left w:val="none" w:sz="0" w:space="0" w:color="auto"/>
        <w:bottom w:val="none" w:sz="0" w:space="0" w:color="auto"/>
        <w:right w:val="none" w:sz="0" w:space="0" w:color="auto"/>
      </w:divBdr>
      <w:divsChild>
        <w:div w:id="1944530175">
          <w:marLeft w:val="0"/>
          <w:marRight w:val="0"/>
          <w:marTop w:val="0"/>
          <w:marBottom w:val="0"/>
          <w:divBdr>
            <w:top w:val="none" w:sz="0" w:space="0" w:color="auto"/>
            <w:left w:val="none" w:sz="0" w:space="0" w:color="auto"/>
            <w:bottom w:val="none" w:sz="0" w:space="0" w:color="auto"/>
            <w:right w:val="none" w:sz="0" w:space="0" w:color="auto"/>
          </w:divBdr>
          <w:divsChild>
            <w:div w:id="1065371572">
              <w:marLeft w:val="0"/>
              <w:marRight w:val="0"/>
              <w:marTop w:val="0"/>
              <w:marBottom w:val="0"/>
              <w:divBdr>
                <w:top w:val="none" w:sz="0" w:space="0" w:color="auto"/>
                <w:left w:val="none" w:sz="0" w:space="0" w:color="auto"/>
                <w:bottom w:val="none" w:sz="0" w:space="0" w:color="auto"/>
                <w:right w:val="none" w:sz="0" w:space="0" w:color="auto"/>
              </w:divBdr>
              <w:divsChild>
                <w:div w:id="292371338">
                  <w:marLeft w:val="0"/>
                  <w:marRight w:val="0"/>
                  <w:marTop w:val="120"/>
                  <w:marBottom w:val="120"/>
                  <w:divBdr>
                    <w:top w:val="none" w:sz="0" w:space="0" w:color="auto"/>
                    <w:left w:val="none" w:sz="0" w:space="0" w:color="auto"/>
                    <w:bottom w:val="none" w:sz="0" w:space="0" w:color="auto"/>
                    <w:right w:val="none" w:sz="0" w:space="0" w:color="auto"/>
                  </w:divBdr>
                  <w:divsChild>
                    <w:div w:id="725379627">
                      <w:marLeft w:val="0"/>
                      <w:marRight w:val="0"/>
                      <w:marTop w:val="0"/>
                      <w:marBottom w:val="0"/>
                      <w:divBdr>
                        <w:top w:val="none" w:sz="0" w:space="0" w:color="auto"/>
                        <w:left w:val="none" w:sz="0" w:space="0" w:color="auto"/>
                        <w:bottom w:val="none" w:sz="0" w:space="0" w:color="auto"/>
                        <w:right w:val="none" w:sz="0" w:space="0" w:color="auto"/>
                      </w:divBdr>
                      <w:divsChild>
                        <w:div w:id="1882545983">
                          <w:marLeft w:val="0"/>
                          <w:marRight w:val="0"/>
                          <w:marTop w:val="0"/>
                          <w:marBottom w:val="0"/>
                          <w:divBdr>
                            <w:top w:val="none" w:sz="0" w:space="0" w:color="auto"/>
                            <w:left w:val="none" w:sz="0" w:space="0" w:color="auto"/>
                            <w:bottom w:val="none" w:sz="0" w:space="0" w:color="auto"/>
                            <w:right w:val="none" w:sz="0" w:space="0" w:color="auto"/>
                          </w:divBdr>
                        </w:div>
                      </w:divsChild>
                    </w:div>
                    <w:div w:id="834957100">
                      <w:marLeft w:val="0"/>
                      <w:marRight w:val="0"/>
                      <w:marTop w:val="0"/>
                      <w:marBottom w:val="0"/>
                      <w:divBdr>
                        <w:top w:val="none" w:sz="0" w:space="0" w:color="auto"/>
                        <w:left w:val="none" w:sz="0" w:space="0" w:color="auto"/>
                        <w:bottom w:val="none" w:sz="0" w:space="0" w:color="auto"/>
                        <w:right w:val="none" w:sz="0" w:space="0" w:color="auto"/>
                      </w:divBdr>
                      <w:divsChild>
                        <w:div w:id="7215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560">
                  <w:marLeft w:val="0"/>
                  <w:marRight w:val="0"/>
                  <w:marTop w:val="0"/>
                  <w:marBottom w:val="0"/>
                  <w:divBdr>
                    <w:top w:val="none" w:sz="0" w:space="0" w:color="auto"/>
                    <w:left w:val="none" w:sz="0" w:space="0" w:color="auto"/>
                    <w:bottom w:val="none" w:sz="0" w:space="0" w:color="auto"/>
                    <w:right w:val="none" w:sz="0" w:space="0" w:color="auto"/>
                  </w:divBdr>
                  <w:divsChild>
                    <w:div w:id="9528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4247">
          <w:marLeft w:val="0"/>
          <w:marRight w:val="0"/>
          <w:marTop w:val="0"/>
          <w:marBottom w:val="0"/>
          <w:divBdr>
            <w:top w:val="none" w:sz="0" w:space="0" w:color="auto"/>
            <w:left w:val="none" w:sz="0" w:space="0" w:color="auto"/>
            <w:bottom w:val="none" w:sz="0" w:space="0" w:color="auto"/>
            <w:right w:val="none" w:sz="0" w:space="0" w:color="auto"/>
          </w:divBdr>
          <w:divsChild>
            <w:div w:id="1464616912">
              <w:marLeft w:val="0"/>
              <w:marRight w:val="0"/>
              <w:marTop w:val="0"/>
              <w:marBottom w:val="0"/>
              <w:divBdr>
                <w:top w:val="none" w:sz="0" w:space="0" w:color="auto"/>
                <w:left w:val="none" w:sz="0" w:space="0" w:color="auto"/>
                <w:bottom w:val="none" w:sz="0" w:space="0" w:color="auto"/>
                <w:right w:val="none" w:sz="0" w:space="0" w:color="auto"/>
              </w:divBdr>
              <w:divsChild>
                <w:div w:id="385029475">
                  <w:marLeft w:val="0"/>
                  <w:marRight w:val="0"/>
                  <w:marTop w:val="120"/>
                  <w:marBottom w:val="120"/>
                  <w:divBdr>
                    <w:top w:val="none" w:sz="0" w:space="0" w:color="auto"/>
                    <w:left w:val="none" w:sz="0" w:space="0" w:color="auto"/>
                    <w:bottom w:val="none" w:sz="0" w:space="0" w:color="auto"/>
                    <w:right w:val="none" w:sz="0" w:space="0" w:color="auto"/>
                  </w:divBdr>
                  <w:divsChild>
                    <w:div w:id="947467402">
                      <w:marLeft w:val="0"/>
                      <w:marRight w:val="0"/>
                      <w:marTop w:val="0"/>
                      <w:marBottom w:val="0"/>
                      <w:divBdr>
                        <w:top w:val="none" w:sz="0" w:space="0" w:color="auto"/>
                        <w:left w:val="none" w:sz="0" w:space="0" w:color="auto"/>
                        <w:bottom w:val="none" w:sz="0" w:space="0" w:color="auto"/>
                        <w:right w:val="none" w:sz="0" w:space="0" w:color="auto"/>
                      </w:divBdr>
                      <w:divsChild>
                        <w:div w:id="1189832342">
                          <w:marLeft w:val="0"/>
                          <w:marRight w:val="0"/>
                          <w:marTop w:val="0"/>
                          <w:marBottom w:val="0"/>
                          <w:divBdr>
                            <w:top w:val="none" w:sz="0" w:space="0" w:color="auto"/>
                            <w:left w:val="none" w:sz="0" w:space="0" w:color="auto"/>
                            <w:bottom w:val="none" w:sz="0" w:space="0" w:color="auto"/>
                            <w:right w:val="none" w:sz="0" w:space="0" w:color="auto"/>
                          </w:divBdr>
                        </w:div>
                      </w:divsChild>
                    </w:div>
                    <w:div w:id="877355165">
                      <w:marLeft w:val="0"/>
                      <w:marRight w:val="0"/>
                      <w:marTop w:val="0"/>
                      <w:marBottom w:val="0"/>
                      <w:divBdr>
                        <w:top w:val="none" w:sz="0" w:space="0" w:color="auto"/>
                        <w:left w:val="none" w:sz="0" w:space="0" w:color="auto"/>
                        <w:bottom w:val="none" w:sz="0" w:space="0" w:color="auto"/>
                        <w:right w:val="none" w:sz="0" w:space="0" w:color="auto"/>
                      </w:divBdr>
                      <w:divsChild>
                        <w:div w:id="4757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5339">
                  <w:marLeft w:val="0"/>
                  <w:marRight w:val="0"/>
                  <w:marTop w:val="0"/>
                  <w:marBottom w:val="0"/>
                  <w:divBdr>
                    <w:top w:val="none" w:sz="0" w:space="0" w:color="auto"/>
                    <w:left w:val="none" w:sz="0" w:space="0" w:color="auto"/>
                    <w:bottom w:val="none" w:sz="0" w:space="0" w:color="auto"/>
                    <w:right w:val="none" w:sz="0" w:space="0" w:color="auto"/>
                  </w:divBdr>
                  <w:divsChild>
                    <w:div w:id="147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0336">
          <w:marLeft w:val="0"/>
          <w:marRight w:val="0"/>
          <w:marTop w:val="0"/>
          <w:marBottom w:val="0"/>
          <w:divBdr>
            <w:top w:val="none" w:sz="0" w:space="0" w:color="auto"/>
            <w:left w:val="none" w:sz="0" w:space="0" w:color="auto"/>
            <w:bottom w:val="none" w:sz="0" w:space="0" w:color="auto"/>
            <w:right w:val="none" w:sz="0" w:space="0" w:color="auto"/>
          </w:divBdr>
          <w:divsChild>
            <w:div w:id="1523975028">
              <w:marLeft w:val="0"/>
              <w:marRight w:val="0"/>
              <w:marTop w:val="0"/>
              <w:marBottom w:val="0"/>
              <w:divBdr>
                <w:top w:val="none" w:sz="0" w:space="0" w:color="auto"/>
                <w:left w:val="none" w:sz="0" w:space="0" w:color="auto"/>
                <w:bottom w:val="none" w:sz="0" w:space="0" w:color="auto"/>
                <w:right w:val="none" w:sz="0" w:space="0" w:color="auto"/>
              </w:divBdr>
              <w:divsChild>
                <w:div w:id="71054385">
                  <w:marLeft w:val="0"/>
                  <w:marRight w:val="0"/>
                  <w:marTop w:val="120"/>
                  <w:marBottom w:val="120"/>
                  <w:divBdr>
                    <w:top w:val="none" w:sz="0" w:space="0" w:color="auto"/>
                    <w:left w:val="none" w:sz="0" w:space="0" w:color="auto"/>
                    <w:bottom w:val="none" w:sz="0" w:space="0" w:color="auto"/>
                    <w:right w:val="none" w:sz="0" w:space="0" w:color="auto"/>
                  </w:divBdr>
                  <w:divsChild>
                    <w:div w:id="1927763139">
                      <w:marLeft w:val="0"/>
                      <w:marRight w:val="0"/>
                      <w:marTop w:val="0"/>
                      <w:marBottom w:val="0"/>
                      <w:divBdr>
                        <w:top w:val="none" w:sz="0" w:space="0" w:color="auto"/>
                        <w:left w:val="none" w:sz="0" w:space="0" w:color="auto"/>
                        <w:bottom w:val="none" w:sz="0" w:space="0" w:color="auto"/>
                        <w:right w:val="none" w:sz="0" w:space="0" w:color="auto"/>
                      </w:divBdr>
                      <w:divsChild>
                        <w:div w:id="1847480629">
                          <w:marLeft w:val="0"/>
                          <w:marRight w:val="0"/>
                          <w:marTop w:val="0"/>
                          <w:marBottom w:val="0"/>
                          <w:divBdr>
                            <w:top w:val="none" w:sz="0" w:space="0" w:color="auto"/>
                            <w:left w:val="none" w:sz="0" w:space="0" w:color="auto"/>
                            <w:bottom w:val="none" w:sz="0" w:space="0" w:color="auto"/>
                            <w:right w:val="none" w:sz="0" w:space="0" w:color="auto"/>
                          </w:divBdr>
                        </w:div>
                      </w:divsChild>
                    </w:div>
                    <w:div w:id="1580753063">
                      <w:marLeft w:val="0"/>
                      <w:marRight w:val="0"/>
                      <w:marTop w:val="0"/>
                      <w:marBottom w:val="0"/>
                      <w:divBdr>
                        <w:top w:val="none" w:sz="0" w:space="0" w:color="auto"/>
                        <w:left w:val="none" w:sz="0" w:space="0" w:color="auto"/>
                        <w:bottom w:val="none" w:sz="0" w:space="0" w:color="auto"/>
                        <w:right w:val="none" w:sz="0" w:space="0" w:color="auto"/>
                      </w:divBdr>
                      <w:divsChild>
                        <w:div w:id="16540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995">
                  <w:marLeft w:val="0"/>
                  <w:marRight w:val="0"/>
                  <w:marTop w:val="0"/>
                  <w:marBottom w:val="0"/>
                  <w:divBdr>
                    <w:top w:val="none" w:sz="0" w:space="0" w:color="auto"/>
                    <w:left w:val="none" w:sz="0" w:space="0" w:color="auto"/>
                    <w:bottom w:val="none" w:sz="0" w:space="0" w:color="auto"/>
                    <w:right w:val="none" w:sz="0" w:space="0" w:color="auto"/>
                  </w:divBdr>
                  <w:divsChild>
                    <w:div w:id="16512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1905">
      <w:bodyDiv w:val="1"/>
      <w:marLeft w:val="0"/>
      <w:marRight w:val="0"/>
      <w:marTop w:val="0"/>
      <w:marBottom w:val="0"/>
      <w:divBdr>
        <w:top w:val="none" w:sz="0" w:space="0" w:color="auto"/>
        <w:left w:val="none" w:sz="0" w:space="0" w:color="auto"/>
        <w:bottom w:val="none" w:sz="0" w:space="0" w:color="auto"/>
        <w:right w:val="none" w:sz="0" w:space="0" w:color="auto"/>
      </w:divBdr>
      <w:divsChild>
        <w:div w:id="1868442085">
          <w:marLeft w:val="0"/>
          <w:marRight w:val="0"/>
          <w:marTop w:val="0"/>
          <w:marBottom w:val="0"/>
          <w:divBdr>
            <w:top w:val="none" w:sz="0" w:space="0" w:color="auto"/>
            <w:left w:val="none" w:sz="0" w:space="0" w:color="auto"/>
            <w:bottom w:val="none" w:sz="0" w:space="0" w:color="auto"/>
            <w:right w:val="none" w:sz="0" w:space="0" w:color="auto"/>
          </w:divBdr>
          <w:divsChild>
            <w:div w:id="1172060961">
              <w:marLeft w:val="0"/>
              <w:marRight w:val="0"/>
              <w:marTop w:val="0"/>
              <w:marBottom w:val="0"/>
              <w:divBdr>
                <w:top w:val="none" w:sz="0" w:space="0" w:color="auto"/>
                <w:left w:val="none" w:sz="0" w:space="0" w:color="auto"/>
                <w:bottom w:val="none" w:sz="0" w:space="0" w:color="auto"/>
                <w:right w:val="none" w:sz="0" w:space="0" w:color="auto"/>
              </w:divBdr>
              <w:divsChild>
                <w:div w:id="1121219428">
                  <w:marLeft w:val="0"/>
                  <w:marRight w:val="0"/>
                  <w:marTop w:val="120"/>
                  <w:marBottom w:val="120"/>
                  <w:divBdr>
                    <w:top w:val="none" w:sz="0" w:space="0" w:color="auto"/>
                    <w:left w:val="none" w:sz="0" w:space="0" w:color="auto"/>
                    <w:bottom w:val="none" w:sz="0" w:space="0" w:color="auto"/>
                    <w:right w:val="none" w:sz="0" w:space="0" w:color="auto"/>
                  </w:divBdr>
                  <w:divsChild>
                    <w:div w:id="766972519">
                      <w:marLeft w:val="0"/>
                      <w:marRight w:val="0"/>
                      <w:marTop w:val="0"/>
                      <w:marBottom w:val="0"/>
                      <w:divBdr>
                        <w:top w:val="none" w:sz="0" w:space="0" w:color="auto"/>
                        <w:left w:val="none" w:sz="0" w:space="0" w:color="auto"/>
                        <w:bottom w:val="none" w:sz="0" w:space="0" w:color="auto"/>
                        <w:right w:val="none" w:sz="0" w:space="0" w:color="auto"/>
                      </w:divBdr>
                      <w:divsChild>
                        <w:div w:id="526018572">
                          <w:marLeft w:val="0"/>
                          <w:marRight w:val="0"/>
                          <w:marTop w:val="0"/>
                          <w:marBottom w:val="0"/>
                          <w:divBdr>
                            <w:top w:val="none" w:sz="0" w:space="0" w:color="auto"/>
                            <w:left w:val="none" w:sz="0" w:space="0" w:color="auto"/>
                            <w:bottom w:val="none" w:sz="0" w:space="0" w:color="auto"/>
                            <w:right w:val="none" w:sz="0" w:space="0" w:color="auto"/>
                          </w:divBdr>
                        </w:div>
                      </w:divsChild>
                    </w:div>
                    <w:div w:id="462582617">
                      <w:marLeft w:val="0"/>
                      <w:marRight w:val="0"/>
                      <w:marTop w:val="0"/>
                      <w:marBottom w:val="0"/>
                      <w:divBdr>
                        <w:top w:val="none" w:sz="0" w:space="0" w:color="auto"/>
                        <w:left w:val="none" w:sz="0" w:space="0" w:color="auto"/>
                        <w:bottom w:val="none" w:sz="0" w:space="0" w:color="auto"/>
                        <w:right w:val="none" w:sz="0" w:space="0" w:color="auto"/>
                      </w:divBdr>
                      <w:divsChild>
                        <w:div w:id="19767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1943">
                  <w:marLeft w:val="0"/>
                  <w:marRight w:val="0"/>
                  <w:marTop w:val="0"/>
                  <w:marBottom w:val="0"/>
                  <w:divBdr>
                    <w:top w:val="none" w:sz="0" w:space="0" w:color="auto"/>
                    <w:left w:val="none" w:sz="0" w:space="0" w:color="auto"/>
                    <w:bottom w:val="none" w:sz="0" w:space="0" w:color="auto"/>
                    <w:right w:val="none" w:sz="0" w:space="0" w:color="auto"/>
                  </w:divBdr>
                  <w:divsChild>
                    <w:div w:id="15269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sc/orangeburg_county/ordinances/code_of_ordinances?nodeId=651367" TargetMode="External"/><Relationship Id="rId3" Type="http://schemas.openxmlformats.org/officeDocument/2006/relationships/settings" Target="settings.xml"/><Relationship Id="rId7" Type="http://schemas.openxmlformats.org/officeDocument/2006/relationships/hyperlink" Target="https://library.municode.com/sc/orangeburg_county/ordinances/code_of_ordinances?nodeId=6513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municode.com/sc/orangeburg_county/codes/code_of_ordinances?nodeId=COOR_CH9CODE_ARTISCAD_DIV2ADEN_S9-24VI" TargetMode="External"/><Relationship Id="rId11" Type="http://schemas.openxmlformats.org/officeDocument/2006/relationships/fontTable" Target="fontTable.xml"/><Relationship Id="rId5" Type="http://schemas.openxmlformats.org/officeDocument/2006/relationships/hyperlink" Target="https://library.municode.com/sc/orangeburg_county/ordinances/code_of_ordinances?nodeId=651367" TargetMode="External"/><Relationship Id="rId10" Type="http://schemas.openxmlformats.org/officeDocument/2006/relationships/hyperlink" Target="https://library.municode.com/sc/orangeburg_county/ordinances/code_of_ordinances?nodeId=651367" TargetMode="External"/><Relationship Id="rId4" Type="http://schemas.openxmlformats.org/officeDocument/2006/relationships/webSettings" Target="webSettings.xml"/><Relationship Id="rId9" Type="http://schemas.openxmlformats.org/officeDocument/2006/relationships/hyperlink" Target="https://library.municode.com/sc/orangeburg_county/codes/code_of_ordinances?nodeId=COOR_CH9CODE_ARTISCAD_DIV2ADEN_S9-25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 Detter</dc:creator>
  <cp:keywords/>
  <dc:description/>
  <cp:lastModifiedBy>Joshua H. Detter</cp:lastModifiedBy>
  <cp:revision>3</cp:revision>
  <cp:lastPrinted>2021-07-27T20:23:00Z</cp:lastPrinted>
  <dcterms:created xsi:type="dcterms:W3CDTF">2021-07-27T20:09:00Z</dcterms:created>
  <dcterms:modified xsi:type="dcterms:W3CDTF">2021-08-03T15:36:00Z</dcterms:modified>
</cp:coreProperties>
</file>