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003541" w:rsidRDefault="00003541" w:rsidP="001651DE">
      <w:pPr>
        <w:pStyle w:val="Title"/>
        <w:rPr>
          <w:rStyle w:val="BookTitle"/>
          <w:rFonts w:asciiTheme="minorHAnsi" w:hAnsiTheme="minorHAnsi" w:cs="Arial"/>
          <w:i w:val="0"/>
          <w:sz w:val="28"/>
          <w:szCs w:val="28"/>
        </w:rPr>
      </w:pPr>
      <w:bookmarkStart w:id="0" w:name="_GoBack"/>
      <w:bookmarkEnd w:id="0"/>
      <w:r w:rsidRPr="00003541">
        <w:rPr>
          <w:rStyle w:val="BookTitle"/>
          <w:rFonts w:asciiTheme="minorHAnsi" w:hAnsiTheme="minorHAnsi" w:cs="Arial"/>
          <w:i w:val="0"/>
          <w:sz w:val="28"/>
          <w:szCs w:val="28"/>
        </w:rPr>
        <w:t>Article</w:t>
      </w:r>
      <w:r w:rsidR="00A50957">
        <w:rPr>
          <w:rStyle w:val="BookTitle"/>
          <w:rFonts w:asciiTheme="minorHAnsi" w:hAnsiTheme="minorHAnsi" w:cs="Arial"/>
          <w:i w:val="0"/>
          <w:sz w:val="28"/>
          <w:szCs w:val="28"/>
        </w:rPr>
        <w:t xml:space="preserve"> II</w:t>
      </w:r>
      <w:r w:rsidR="001651DE" w:rsidRPr="00003541">
        <w:rPr>
          <w:rStyle w:val="BookTitle"/>
          <w:rFonts w:asciiTheme="minorHAnsi" w:hAnsiTheme="minorHAnsi" w:cs="Arial"/>
          <w:i w:val="0"/>
          <w:sz w:val="28"/>
          <w:szCs w:val="28"/>
        </w:rPr>
        <w:t xml:space="preserve">:  </w:t>
      </w:r>
      <w:r w:rsidR="00CF4CF5" w:rsidRPr="00003541">
        <w:rPr>
          <w:rStyle w:val="BookTitle"/>
          <w:rFonts w:asciiTheme="minorHAnsi" w:hAnsiTheme="minorHAnsi" w:cs="Arial"/>
          <w:i w:val="0"/>
          <w:sz w:val="28"/>
          <w:szCs w:val="28"/>
        </w:rPr>
        <w:t>Review and Decision-Making Bodies</w:t>
      </w:r>
    </w:p>
    <w:p w:rsidR="001651DE" w:rsidRPr="00003541" w:rsidRDefault="001651DE" w:rsidP="001651DE"/>
    <w:p w:rsidR="001651DE" w:rsidRPr="00003541" w:rsidRDefault="00003541" w:rsidP="001651DE">
      <w:pPr>
        <w:rPr>
          <w:rFonts w:cs="Arial"/>
          <w:b/>
          <w:sz w:val="24"/>
          <w:szCs w:val="24"/>
        </w:rPr>
      </w:pPr>
      <w:r w:rsidRPr="00003541">
        <w:rPr>
          <w:rFonts w:cs="Arial"/>
          <w:b/>
          <w:sz w:val="24"/>
          <w:szCs w:val="24"/>
        </w:rPr>
        <w:t xml:space="preserve">Section </w:t>
      </w:r>
      <w:r w:rsidR="00CF4CF5" w:rsidRPr="00003541">
        <w:rPr>
          <w:rFonts w:cs="Arial"/>
          <w:b/>
          <w:sz w:val="24"/>
          <w:szCs w:val="24"/>
        </w:rPr>
        <w:t xml:space="preserve"> 2</w:t>
      </w:r>
      <w:r w:rsidR="001651DE" w:rsidRPr="00003541">
        <w:rPr>
          <w:rFonts w:cs="Arial"/>
          <w:b/>
          <w:sz w:val="24"/>
          <w:szCs w:val="24"/>
        </w:rPr>
        <w:t>.1</w:t>
      </w:r>
      <w:r w:rsidR="001651DE" w:rsidRPr="00003541">
        <w:rPr>
          <w:rFonts w:cs="Arial"/>
          <w:b/>
          <w:sz w:val="24"/>
          <w:szCs w:val="24"/>
        </w:rPr>
        <w:tab/>
      </w:r>
      <w:r w:rsidRPr="00003541">
        <w:rPr>
          <w:rFonts w:cs="Arial"/>
          <w:b/>
          <w:sz w:val="24"/>
          <w:szCs w:val="24"/>
        </w:rPr>
        <w:t>Town</w:t>
      </w:r>
      <w:r w:rsidR="00CF4CF5" w:rsidRPr="00003541">
        <w:rPr>
          <w:rFonts w:cs="Arial"/>
          <w:b/>
          <w:sz w:val="24"/>
          <w:szCs w:val="24"/>
        </w:rPr>
        <w:t xml:space="preserve"> Council</w:t>
      </w:r>
    </w:p>
    <w:p w:rsidR="00CF4CF5" w:rsidRPr="00003541" w:rsidRDefault="00CF4CF5" w:rsidP="001651DE">
      <w:pPr>
        <w:rPr>
          <w:rFonts w:cs="Arial"/>
          <w:i/>
          <w:sz w:val="24"/>
          <w:szCs w:val="24"/>
        </w:rPr>
      </w:pPr>
      <w:r w:rsidRPr="00003541">
        <w:rPr>
          <w:rFonts w:cs="Arial"/>
          <w:i/>
          <w:sz w:val="24"/>
          <w:szCs w:val="24"/>
        </w:rPr>
        <w:t xml:space="preserve">2.1.1 Review Authority </w:t>
      </w:r>
    </w:p>
    <w:p w:rsidR="00CF4CF5" w:rsidRPr="00003541" w:rsidRDefault="00CF4CF5" w:rsidP="001651DE">
      <w:pPr>
        <w:rPr>
          <w:rFonts w:cs="Arial"/>
          <w:sz w:val="24"/>
          <w:szCs w:val="24"/>
        </w:rPr>
      </w:pPr>
      <w:r w:rsidRPr="00003541">
        <w:rPr>
          <w:rFonts w:cs="Arial"/>
          <w:sz w:val="24"/>
          <w:szCs w:val="24"/>
        </w:rPr>
        <w:t xml:space="preserve">The </w:t>
      </w:r>
      <w:r w:rsidR="00003541">
        <w:rPr>
          <w:rFonts w:cs="Arial"/>
          <w:sz w:val="24"/>
          <w:szCs w:val="24"/>
        </w:rPr>
        <w:t xml:space="preserve">Town </w:t>
      </w:r>
      <w:r w:rsidRPr="00003541">
        <w:rPr>
          <w:rFonts w:cs="Arial"/>
          <w:sz w:val="24"/>
          <w:szCs w:val="24"/>
        </w:rPr>
        <w:t>Council does not act in a review or recommending capacity.</w:t>
      </w:r>
    </w:p>
    <w:p w:rsidR="00CF4CF5" w:rsidRPr="00003541" w:rsidRDefault="00CF4CF5" w:rsidP="001651DE">
      <w:pPr>
        <w:rPr>
          <w:rFonts w:cs="Arial"/>
          <w:i/>
          <w:sz w:val="24"/>
          <w:szCs w:val="24"/>
        </w:rPr>
      </w:pPr>
      <w:r w:rsidRPr="00003541">
        <w:rPr>
          <w:rFonts w:cs="Arial"/>
          <w:i/>
          <w:sz w:val="24"/>
          <w:szCs w:val="24"/>
        </w:rPr>
        <w:t xml:space="preserve">2.1.2 Decision-Making Authority </w:t>
      </w:r>
    </w:p>
    <w:p w:rsidR="00CF4CF5" w:rsidRPr="00003541" w:rsidRDefault="00CF4CF5" w:rsidP="001651DE">
      <w:pPr>
        <w:rPr>
          <w:rFonts w:cs="Arial"/>
          <w:sz w:val="24"/>
          <w:szCs w:val="24"/>
        </w:rPr>
      </w:pPr>
      <w:r w:rsidRPr="00003541">
        <w:rPr>
          <w:rFonts w:cs="Arial"/>
          <w:sz w:val="24"/>
          <w:szCs w:val="24"/>
        </w:rPr>
        <w:t xml:space="preserve">The </w:t>
      </w:r>
      <w:r w:rsidR="00003541">
        <w:rPr>
          <w:rFonts w:cs="Arial"/>
          <w:sz w:val="24"/>
          <w:szCs w:val="24"/>
        </w:rPr>
        <w:t>Town</w:t>
      </w:r>
      <w:r w:rsidRPr="00003541">
        <w:rPr>
          <w:rFonts w:cs="Arial"/>
          <w:sz w:val="24"/>
          <w:szCs w:val="24"/>
        </w:rPr>
        <w:t xml:space="preserve"> Council shall have final (local) decision-making authority on the following matters: </w:t>
      </w:r>
    </w:p>
    <w:p w:rsidR="00CF4CF5" w:rsidRPr="00003541" w:rsidRDefault="00CF4CF5" w:rsidP="001651DE">
      <w:pPr>
        <w:rPr>
          <w:rFonts w:cs="Arial"/>
          <w:sz w:val="24"/>
          <w:szCs w:val="24"/>
        </w:rPr>
      </w:pPr>
      <w:r w:rsidRPr="00003541">
        <w:rPr>
          <w:rFonts w:cs="Arial"/>
          <w:sz w:val="24"/>
          <w:szCs w:val="24"/>
        </w:rPr>
        <w:t xml:space="preserve">A. </w:t>
      </w:r>
      <w:r w:rsidR="00003541">
        <w:rPr>
          <w:rFonts w:cs="Arial"/>
          <w:sz w:val="24"/>
          <w:szCs w:val="24"/>
        </w:rPr>
        <w:t xml:space="preserve"> </w:t>
      </w:r>
      <w:r w:rsidRPr="00003541">
        <w:rPr>
          <w:rFonts w:cs="Arial"/>
          <w:sz w:val="24"/>
          <w:szCs w:val="24"/>
        </w:rPr>
        <w:t xml:space="preserve">Comprehensive Plan Amendments; </w:t>
      </w:r>
    </w:p>
    <w:p w:rsidR="00CF4CF5" w:rsidRPr="00003541" w:rsidRDefault="00CF4CF5" w:rsidP="001651DE">
      <w:pPr>
        <w:rPr>
          <w:rFonts w:cs="Arial"/>
          <w:sz w:val="24"/>
          <w:szCs w:val="24"/>
        </w:rPr>
      </w:pPr>
      <w:r w:rsidRPr="00003541">
        <w:rPr>
          <w:rFonts w:cs="Arial"/>
          <w:sz w:val="24"/>
          <w:szCs w:val="24"/>
        </w:rPr>
        <w:t xml:space="preserve">B. </w:t>
      </w:r>
      <w:r w:rsidR="00003541">
        <w:rPr>
          <w:rFonts w:cs="Arial"/>
          <w:sz w:val="24"/>
          <w:szCs w:val="24"/>
        </w:rPr>
        <w:t xml:space="preserve"> </w:t>
      </w:r>
      <w:r w:rsidRPr="00003541">
        <w:rPr>
          <w:rFonts w:cs="Arial"/>
          <w:sz w:val="24"/>
          <w:szCs w:val="24"/>
        </w:rPr>
        <w:t xml:space="preserve">Zoning Text Amendments; </w:t>
      </w:r>
    </w:p>
    <w:p w:rsidR="00CF4CF5" w:rsidRPr="00003541" w:rsidRDefault="00CF4CF5" w:rsidP="001651DE">
      <w:pPr>
        <w:rPr>
          <w:rFonts w:cs="Arial"/>
          <w:sz w:val="24"/>
          <w:szCs w:val="24"/>
        </w:rPr>
      </w:pPr>
      <w:r w:rsidRPr="00003541">
        <w:rPr>
          <w:rFonts w:cs="Arial"/>
          <w:sz w:val="24"/>
          <w:szCs w:val="24"/>
        </w:rPr>
        <w:t xml:space="preserve">C. </w:t>
      </w:r>
      <w:r w:rsidR="00003541">
        <w:rPr>
          <w:rFonts w:cs="Arial"/>
          <w:sz w:val="24"/>
          <w:szCs w:val="24"/>
        </w:rPr>
        <w:t xml:space="preserve"> </w:t>
      </w:r>
      <w:r w:rsidRPr="00003541">
        <w:rPr>
          <w:rFonts w:cs="Arial"/>
          <w:sz w:val="24"/>
          <w:szCs w:val="24"/>
        </w:rPr>
        <w:t xml:space="preserve">Zoning Map Amendments (Rezonings); </w:t>
      </w:r>
    </w:p>
    <w:p w:rsidR="00CF4CF5" w:rsidRPr="00003541" w:rsidRDefault="00CF4CF5" w:rsidP="001651DE">
      <w:pPr>
        <w:rPr>
          <w:rFonts w:cs="Arial"/>
          <w:sz w:val="24"/>
          <w:szCs w:val="24"/>
        </w:rPr>
      </w:pPr>
      <w:r w:rsidRPr="00003541">
        <w:rPr>
          <w:rFonts w:cs="Arial"/>
          <w:sz w:val="24"/>
          <w:szCs w:val="24"/>
        </w:rPr>
        <w:t xml:space="preserve">D. </w:t>
      </w:r>
      <w:r w:rsidR="00003541">
        <w:rPr>
          <w:rFonts w:cs="Arial"/>
          <w:sz w:val="24"/>
          <w:szCs w:val="24"/>
        </w:rPr>
        <w:t xml:space="preserve"> </w:t>
      </w:r>
      <w:r w:rsidRPr="00003541">
        <w:rPr>
          <w:rFonts w:cs="Arial"/>
          <w:sz w:val="24"/>
          <w:szCs w:val="24"/>
        </w:rPr>
        <w:t>Planned Development (PD) Development Plans and PD Zoning Map Amendments; and</w:t>
      </w:r>
    </w:p>
    <w:p w:rsidR="00CF4CF5" w:rsidRPr="00003541" w:rsidRDefault="00CF4CF5" w:rsidP="001651DE">
      <w:pPr>
        <w:rPr>
          <w:rFonts w:cs="Arial"/>
          <w:b/>
          <w:sz w:val="24"/>
          <w:szCs w:val="24"/>
        </w:rPr>
      </w:pPr>
      <w:r w:rsidRPr="00003541">
        <w:rPr>
          <w:rFonts w:cs="Arial"/>
          <w:sz w:val="24"/>
          <w:szCs w:val="24"/>
        </w:rPr>
        <w:t>E.</w:t>
      </w:r>
      <w:r w:rsidR="00003541">
        <w:rPr>
          <w:rFonts w:cs="Arial"/>
          <w:sz w:val="24"/>
          <w:szCs w:val="24"/>
        </w:rPr>
        <w:t xml:space="preserve"> </w:t>
      </w:r>
      <w:r w:rsidRPr="00003541">
        <w:rPr>
          <w:rFonts w:cs="Arial"/>
          <w:sz w:val="24"/>
          <w:szCs w:val="24"/>
        </w:rPr>
        <w:t xml:space="preserve"> Acceptance of public dedications (offered as part of Subdivision Plat process).</w:t>
      </w:r>
    </w:p>
    <w:p w:rsidR="001651DE" w:rsidRPr="00003541" w:rsidRDefault="00003541" w:rsidP="001651DE">
      <w:pPr>
        <w:rPr>
          <w:rFonts w:cs="Arial"/>
          <w:b/>
          <w:sz w:val="24"/>
          <w:szCs w:val="24"/>
        </w:rPr>
      </w:pPr>
      <w:r>
        <w:rPr>
          <w:rFonts w:cs="Arial"/>
          <w:b/>
          <w:sz w:val="24"/>
          <w:szCs w:val="24"/>
        </w:rPr>
        <w:t xml:space="preserve">Section </w:t>
      </w:r>
      <w:r w:rsidR="00CF4CF5" w:rsidRPr="00003541">
        <w:rPr>
          <w:rFonts w:cs="Arial"/>
          <w:b/>
          <w:sz w:val="24"/>
          <w:szCs w:val="24"/>
        </w:rPr>
        <w:t xml:space="preserve"> 2.2</w:t>
      </w:r>
      <w:r w:rsidR="00CF4CF5" w:rsidRPr="00003541">
        <w:rPr>
          <w:rFonts w:cs="Arial"/>
          <w:b/>
          <w:sz w:val="24"/>
          <w:szCs w:val="24"/>
        </w:rPr>
        <w:tab/>
        <w:t>Planning Commission</w:t>
      </w:r>
    </w:p>
    <w:p w:rsidR="00CF4CF5" w:rsidRPr="00003541" w:rsidRDefault="00CF4CF5" w:rsidP="001651DE">
      <w:pPr>
        <w:rPr>
          <w:sz w:val="24"/>
          <w:szCs w:val="24"/>
        </w:rPr>
      </w:pPr>
      <w:r w:rsidRPr="00003541">
        <w:rPr>
          <w:rFonts w:cs="Arial"/>
          <w:i/>
          <w:sz w:val="24"/>
          <w:szCs w:val="24"/>
        </w:rPr>
        <w:t>2.2.1 Review Authority</w:t>
      </w:r>
      <w:r w:rsidRPr="00003541">
        <w:rPr>
          <w:sz w:val="24"/>
          <w:szCs w:val="24"/>
        </w:rPr>
        <w:t xml:space="preserve"> </w:t>
      </w:r>
    </w:p>
    <w:p w:rsidR="00CF4CF5" w:rsidRPr="00003541" w:rsidRDefault="00CF4CF5" w:rsidP="001651DE">
      <w:pPr>
        <w:rPr>
          <w:rFonts w:cs="Arial"/>
          <w:sz w:val="24"/>
          <w:szCs w:val="24"/>
        </w:rPr>
      </w:pPr>
      <w:r w:rsidRPr="00003541">
        <w:rPr>
          <w:rFonts w:cs="Arial"/>
          <w:sz w:val="24"/>
          <w:szCs w:val="24"/>
        </w:rPr>
        <w:t xml:space="preserve">The Planning Commission acts in a review and recommending capacity on the following matters: </w:t>
      </w:r>
    </w:p>
    <w:p w:rsidR="00CF4CF5" w:rsidRPr="00003541" w:rsidRDefault="00CF4CF5" w:rsidP="001651DE">
      <w:pPr>
        <w:rPr>
          <w:rFonts w:cs="Arial"/>
          <w:sz w:val="24"/>
          <w:szCs w:val="24"/>
        </w:rPr>
      </w:pPr>
      <w:r w:rsidRPr="00003541">
        <w:rPr>
          <w:rFonts w:cs="Arial"/>
          <w:sz w:val="24"/>
          <w:szCs w:val="24"/>
        </w:rPr>
        <w:t xml:space="preserve">A. </w:t>
      </w:r>
      <w:r w:rsidR="00003541">
        <w:rPr>
          <w:rFonts w:cs="Arial"/>
          <w:sz w:val="24"/>
          <w:szCs w:val="24"/>
        </w:rPr>
        <w:t xml:space="preserve"> </w:t>
      </w:r>
      <w:r w:rsidRPr="00003541">
        <w:rPr>
          <w:rFonts w:cs="Arial"/>
          <w:sz w:val="24"/>
          <w:szCs w:val="24"/>
        </w:rPr>
        <w:t xml:space="preserve">Comprehensive Plan Amendments; </w:t>
      </w:r>
    </w:p>
    <w:p w:rsidR="00CF4CF5" w:rsidRPr="00003541" w:rsidRDefault="00CF4CF5" w:rsidP="001651DE">
      <w:pPr>
        <w:rPr>
          <w:rFonts w:cs="Arial"/>
          <w:sz w:val="24"/>
          <w:szCs w:val="24"/>
        </w:rPr>
      </w:pPr>
      <w:r w:rsidRPr="00003541">
        <w:rPr>
          <w:rFonts w:cs="Arial"/>
          <w:sz w:val="24"/>
          <w:szCs w:val="24"/>
        </w:rPr>
        <w:t xml:space="preserve">B. </w:t>
      </w:r>
      <w:r w:rsidR="00003541">
        <w:rPr>
          <w:rFonts w:cs="Arial"/>
          <w:sz w:val="24"/>
          <w:szCs w:val="24"/>
        </w:rPr>
        <w:t xml:space="preserve"> </w:t>
      </w:r>
      <w:r w:rsidRPr="00003541">
        <w:rPr>
          <w:rFonts w:cs="Arial"/>
          <w:sz w:val="24"/>
          <w:szCs w:val="24"/>
        </w:rPr>
        <w:t xml:space="preserve">Zoning Text Amendments; </w:t>
      </w:r>
    </w:p>
    <w:p w:rsidR="00CF4CF5" w:rsidRPr="00003541" w:rsidRDefault="00CF4CF5" w:rsidP="001651DE">
      <w:pPr>
        <w:rPr>
          <w:rFonts w:cs="Arial"/>
          <w:sz w:val="24"/>
          <w:szCs w:val="24"/>
        </w:rPr>
      </w:pPr>
      <w:r w:rsidRPr="00003541">
        <w:rPr>
          <w:rFonts w:cs="Arial"/>
          <w:sz w:val="24"/>
          <w:szCs w:val="24"/>
        </w:rPr>
        <w:t xml:space="preserve">C. </w:t>
      </w:r>
      <w:r w:rsidR="00003541">
        <w:rPr>
          <w:rFonts w:cs="Arial"/>
          <w:sz w:val="24"/>
          <w:szCs w:val="24"/>
        </w:rPr>
        <w:t xml:space="preserve"> </w:t>
      </w:r>
      <w:r w:rsidRPr="00003541">
        <w:rPr>
          <w:rFonts w:cs="Arial"/>
          <w:sz w:val="24"/>
          <w:szCs w:val="24"/>
        </w:rPr>
        <w:t xml:space="preserve">Zoning Map Amendments (Rezonings); and </w:t>
      </w:r>
    </w:p>
    <w:p w:rsidR="00CF4CF5" w:rsidRPr="00003541" w:rsidRDefault="00CF4CF5" w:rsidP="001651DE">
      <w:pPr>
        <w:rPr>
          <w:rFonts w:cs="Arial"/>
          <w:sz w:val="24"/>
          <w:szCs w:val="24"/>
        </w:rPr>
      </w:pPr>
      <w:r w:rsidRPr="00003541">
        <w:rPr>
          <w:rFonts w:cs="Arial"/>
          <w:sz w:val="24"/>
          <w:szCs w:val="24"/>
        </w:rPr>
        <w:t xml:space="preserve">D. </w:t>
      </w:r>
      <w:r w:rsidR="00003541">
        <w:rPr>
          <w:rFonts w:cs="Arial"/>
          <w:sz w:val="24"/>
          <w:szCs w:val="24"/>
        </w:rPr>
        <w:t xml:space="preserve"> </w:t>
      </w:r>
      <w:r w:rsidRPr="00003541">
        <w:rPr>
          <w:rFonts w:cs="Arial"/>
          <w:sz w:val="24"/>
          <w:szCs w:val="24"/>
        </w:rPr>
        <w:t xml:space="preserve">Planned Development (PD) Development Plans and PD Zoning Map Amendments. </w:t>
      </w:r>
    </w:p>
    <w:p w:rsidR="00CF4CF5" w:rsidRPr="00003541" w:rsidRDefault="00CF4CF5" w:rsidP="001651DE">
      <w:pPr>
        <w:rPr>
          <w:rFonts w:cs="Arial"/>
          <w:i/>
          <w:sz w:val="24"/>
          <w:szCs w:val="24"/>
        </w:rPr>
      </w:pPr>
      <w:r w:rsidRPr="00003541">
        <w:rPr>
          <w:rFonts w:cs="Arial"/>
          <w:i/>
          <w:sz w:val="24"/>
          <w:szCs w:val="24"/>
        </w:rPr>
        <w:t xml:space="preserve">2.2.2 Decision-Making Authority </w:t>
      </w:r>
    </w:p>
    <w:p w:rsidR="00CF4CF5" w:rsidRPr="00003541" w:rsidRDefault="00CF4CF5" w:rsidP="001651DE">
      <w:pPr>
        <w:rPr>
          <w:rFonts w:cs="Arial"/>
          <w:sz w:val="24"/>
          <w:szCs w:val="24"/>
        </w:rPr>
      </w:pPr>
      <w:r w:rsidRPr="00003541">
        <w:rPr>
          <w:rFonts w:cs="Arial"/>
          <w:sz w:val="24"/>
          <w:szCs w:val="24"/>
        </w:rPr>
        <w:t xml:space="preserve">The Planning Commission shall have final (local) decision-making authority on the following matters: </w:t>
      </w:r>
    </w:p>
    <w:p w:rsidR="00CF4CF5" w:rsidRPr="00230EA8" w:rsidRDefault="00CF4CF5" w:rsidP="00230EA8">
      <w:pPr>
        <w:pStyle w:val="ListParagraph"/>
        <w:numPr>
          <w:ilvl w:val="0"/>
          <w:numId w:val="6"/>
        </w:numPr>
        <w:spacing w:line="360" w:lineRule="auto"/>
        <w:rPr>
          <w:rFonts w:cs="Arial"/>
          <w:sz w:val="24"/>
          <w:szCs w:val="24"/>
        </w:rPr>
      </w:pPr>
      <w:r w:rsidRPr="00230EA8">
        <w:rPr>
          <w:rFonts w:cs="Arial"/>
          <w:sz w:val="24"/>
          <w:szCs w:val="24"/>
        </w:rPr>
        <w:t xml:space="preserve">Preliminary Subdivision Plats; </w:t>
      </w:r>
    </w:p>
    <w:p w:rsidR="00CF4CF5" w:rsidRPr="00230EA8" w:rsidRDefault="00CF4CF5" w:rsidP="00230EA8">
      <w:pPr>
        <w:pStyle w:val="ListParagraph"/>
        <w:numPr>
          <w:ilvl w:val="0"/>
          <w:numId w:val="6"/>
        </w:numPr>
        <w:spacing w:line="360" w:lineRule="auto"/>
        <w:rPr>
          <w:rFonts w:cs="Arial"/>
          <w:sz w:val="24"/>
          <w:szCs w:val="24"/>
        </w:rPr>
      </w:pPr>
      <w:r w:rsidRPr="00230EA8">
        <w:rPr>
          <w:rFonts w:cs="Arial"/>
          <w:sz w:val="24"/>
          <w:szCs w:val="24"/>
        </w:rPr>
        <w:t xml:space="preserve">Public Project Review; </w:t>
      </w:r>
    </w:p>
    <w:p w:rsidR="00CF4CF5" w:rsidRPr="00230EA8" w:rsidRDefault="00CF4CF5" w:rsidP="00230EA8">
      <w:pPr>
        <w:pStyle w:val="ListParagraph"/>
        <w:numPr>
          <w:ilvl w:val="0"/>
          <w:numId w:val="6"/>
        </w:numPr>
        <w:spacing w:line="360" w:lineRule="auto"/>
        <w:rPr>
          <w:rFonts w:cs="Arial"/>
          <w:sz w:val="24"/>
          <w:szCs w:val="24"/>
        </w:rPr>
      </w:pPr>
      <w:r w:rsidRPr="00230EA8">
        <w:rPr>
          <w:rFonts w:cs="Arial"/>
          <w:sz w:val="24"/>
          <w:szCs w:val="24"/>
        </w:rPr>
        <w:t xml:space="preserve">Appeals of Administrative Decisions on Final Subdivision Plats; </w:t>
      </w:r>
    </w:p>
    <w:p w:rsidR="00CF4CF5" w:rsidRPr="00230EA8" w:rsidRDefault="00CF4CF5" w:rsidP="00230EA8">
      <w:pPr>
        <w:pStyle w:val="ListParagraph"/>
        <w:numPr>
          <w:ilvl w:val="0"/>
          <w:numId w:val="6"/>
        </w:numPr>
        <w:spacing w:line="360" w:lineRule="auto"/>
        <w:rPr>
          <w:rFonts w:cs="Arial"/>
          <w:sz w:val="24"/>
          <w:szCs w:val="24"/>
        </w:rPr>
      </w:pPr>
      <w:r w:rsidRPr="00230EA8">
        <w:rPr>
          <w:rFonts w:cs="Arial"/>
          <w:sz w:val="24"/>
          <w:szCs w:val="24"/>
        </w:rPr>
        <w:t>Appeals of Administrative Decisions on Subdivision Matters;</w:t>
      </w:r>
    </w:p>
    <w:p w:rsidR="00CF4CF5" w:rsidRPr="00230EA8" w:rsidRDefault="00CF4CF5" w:rsidP="00230EA8">
      <w:pPr>
        <w:pStyle w:val="ListParagraph"/>
        <w:numPr>
          <w:ilvl w:val="0"/>
          <w:numId w:val="6"/>
        </w:numPr>
        <w:spacing w:line="360" w:lineRule="auto"/>
        <w:rPr>
          <w:rFonts w:cs="Arial"/>
          <w:sz w:val="24"/>
          <w:szCs w:val="24"/>
        </w:rPr>
      </w:pPr>
      <w:r w:rsidRPr="00230EA8">
        <w:rPr>
          <w:rFonts w:cs="Arial"/>
          <w:sz w:val="24"/>
          <w:szCs w:val="24"/>
        </w:rPr>
        <w:t>Names of New Streets and Roads;</w:t>
      </w:r>
    </w:p>
    <w:p w:rsidR="00CF4CF5" w:rsidRPr="00230EA8" w:rsidRDefault="00CF4CF5" w:rsidP="00230EA8">
      <w:pPr>
        <w:pStyle w:val="ListParagraph"/>
        <w:numPr>
          <w:ilvl w:val="0"/>
          <w:numId w:val="6"/>
        </w:numPr>
        <w:spacing w:line="360" w:lineRule="auto"/>
        <w:rPr>
          <w:rFonts w:cs="Arial"/>
          <w:sz w:val="24"/>
          <w:szCs w:val="24"/>
        </w:rPr>
      </w:pPr>
      <w:r w:rsidRPr="00230EA8">
        <w:rPr>
          <w:rFonts w:cs="Arial"/>
          <w:sz w:val="24"/>
          <w:szCs w:val="24"/>
        </w:rPr>
        <w:lastRenderedPageBreak/>
        <w:t xml:space="preserve">Requests for Street Name Changes; and </w:t>
      </w:r>
    </w:p>
    <w:p w:rsidR="00CF4CF5" w:rsidRPr="00230EA8" w:rsidRDefault="00CF4CF5" w:rsidP="00230EA8">
      <w:pPr>
        <w:pStyle w:val="ListParagraph"/>
        <w:numPr>
          <w:ilvl w:val="0"/>
          <w:numId w:val="6"/>
        </w:numPr>
        <w:spacing w:line="360" w:lineRule="auto"/>
        <w:rPr>
          <w:rFonts w:cs="Arial"/>
          <w:sz w:val="24"/>
          <w:szCs w:val="24"/>
        </w:rPr>
      </w:pPr>
      <w:r w:rsidRPr="00230EA8">
        <w:rPr>
          <w:rFonts w:cs="Arial"/>
          <w:sz w:val="24"/>
          <w:szCs w:val="24"/>
        </w:rPr>
        <w:t>Any other matters pursuant to Chapter 29, Title 6, Section 6-29-340 of the Code of Laws of South Carolina, as amended.</w:t>
      </w:r>
    </w:p>
    <w:p w:rsidR="00CF4CF5" w:rsidRPr="00003541" w:rsidRDefault="00CF4CF5" w:rsidP="001651DE">
      <w:pPr>
        <w:rPr>
          <w:rFonts w:cs="Arial"/>
          <w:i/>
          <w:sz w:val="24"/>
          <w:szCs w:val="24"/>
        </w:rPr>
      </w:pPr>
      <w:r w:rsidRPr="00003541">
        <w:rPr>
          <w:rFonts w:cs="Arial"/>
          <w:i/>
          <w:sz w:val="24"/>
          <w:szCs w:val="24"/>
        </w:rPr>
        <w:t xml:space="preserve">2.2.3 Officers, Rules, Meetings, and Minutes </w:t>
      </w:r>
    </w:p>
    <w:p w:rsidR="00CF4CF5" w:rsidRPr="00003541" w:rsidRDefault="00CF4CF5" w:rsidP="00CF4CF5">
      <w:pPr>
        <w:jc w:val="both"/>
        <w:rPr>
          <w:rFonts w:cs="Arial"/>
          <w:sz w:val="24"/>
          <w:szCs w:val="24"/>
        </w:rPr>
      </w:pPr>
      <w:r w:rsidRPr="00003541">
        <w:rPr>
          <w:rFonts w:cs="Arial"/>
          <w:sz w:val="24"/>
          <w:szCs w:val="24"/>
        </w:rPr>
        <w:t xml:space="preserve">Pursuant to Chapter 29, Title 6 of the Code of Laws of South Carolina § 6-29-350 and § 6-29- 360, the Planning Commission shall elect one of its members as chairperson and one as vice-chairperson whose terms must be for one year. It shall appoint a secretary who may be an officer or an employee of the governing authority or of the Planning Commission. The Planning Commission shall adopt rules of organizational procedure and shall keep a record of its resolutions, findings, and determinations, which record must be a public record. The Planning Commission shall meet at the call of the chairperson and at such times as the chairperson or commission may determine. The Planning Commission may purchase equipment and supplies and may employ or contract for such staff and such experts as it considers necessary and consistent with funds appropriated. </w:t>
      </w:r>
    </w:p>
    <w:p w:rsidR="00CF4CF5" w:rsidRPr="00253234" w:rsidRDefault="00CF4CF5" w:rsidP="001651DE">
      <w:pPr>
        <w:rPr>
          <w:rFonts w:cs="Arial"/>
          <w:i/>
          <w:sz w:val="24"/>
          <w:szCs w:val="24"/>
        </w:rPr>
      </w:pPr>
      <w:r w:rsidRPr="00253234">
        <w:rPr>
          <w:rFonts w:cs="Arial"/>
          <w:i/>
          <w:sz w:val="24"/>
          <w:szCs w:val="24"/>
        </w:rPr>
        <w:t xml:space="preserve">2.2.4 Composition </w:t>
      </w:r>
    </w:p>
    <w:p w:rsidR="00CF4CF5" w:rsidRPr="00003541" w:rsidRDefault="00CF4CF5" w:rsidP="00CF4CF5">
      <w:pPr>
        <w:jc w:val="both"/>
        <w:rPr>
          <w:rFonts w:cs="Arial"/>
          <w:sz w:val="24"/>
          <w:szCs w:val="24"/>
        </w:rPr>
      </w:pPr>
      <w:r w:rsidRPr="00003541">
        <w:rPr>
          <w:rFonts w:cs="Arial"/>
          <w:sz w:val="24"/>
          <w:szCs w:val="24"/>
        </w:rPr>
        <w:t xml:space="preserve">The Planning Commission shall consist of </w:t>
      </w:r>
      <w:r w:rsidR="00B17B8A" w:rsidRPr="00003541">
        <w:rPr>
          <w:rFonts w:cs="Arial"/>
          <w:sz w:val="24"/>
          <w:szCs w:val="24"/>
        </w:rPr>
        <w:t>seven (7)</w:t>
      </w:r>
      <w:r w:rsidRPr="00003541">
        <w:rPr>
          <w:rFonts w:cs="Arial"/>
          <w:sz w:val="24"/>
          <w:szCs w:val="24"/>
        </w:rPr>
        <w:t xml:space="preserve"> members appointed by the </w:t>
      </w:r>
      <w:r w:rsidR="00253234">
        <w:rPr>
          <w:rFonts w:cs="Arial"/>
          <w:sz w:val="24"/>
          <w:szCs w:val="24"/>
        </w:rPr>
        <w:t>Town</w:t>
      </w:r>
      <w:r w:rsidRPr="00003541">
        <w:rPr>
          <w:rFonts w:cs="Arial"/>
          <w:sz w:val="24"/>
          <w:szCs w:val="24"/>
        </w:rPr>
        <w:t xml:space="preserve"> Council for </w:t>
      </w:r>
      <w:r w:rsidR="00B17B8A" w:rsidRPr="00003541">
        <w:rPr>
          <w:rFonts w:cs="Arial"/>
          <w:sz w:val="24"/>
          <w:szCs w:val="24"/>
        </w:rPr>
        <w:t xml:space="preserve">overlapping </w:t>
      </w:r>
      <w:r w:rsidRPr="00003541">
        <w:rPr>
          <w:rFonts w:cs="Arial"/>
          <w:sz w:val="24"/>
          <w:szCs w:val="24"/>
        </w:rPr>
        <w:t xml:space="preserve">terms of four </w:t>
      </w:r>
      <w:r w:rsidR="00253234">
        <w:rPr>
          <w:rFonts w:cs="Arial"/>
          <w:sz w:val="24"/>
          <w:szCs w:val="24"/>
        </w:rPr>
        <w:t xml:space="preserve">(4) </w:t>
      </w:r>
      <w:r w:rsidRPr="00003541">
        <w:rPr>
          <w:rFonts w:cs="Arial"/>
          <w:sz w:val="24"/>
          <w:szCs w:val="24"/>
        </w:rPr>
        <w:t xml:space="preserve">years each. Members shall serve until their successors are appointed and qualified. The members of the Planning Commission shall serve without compensation from the </w:t>
      </w:r>
      <w:r w:rsidR="00253234">
        <w:rPr>
          <w:rFonts w:cs="Arial"/>
          <w:sz w:val="24"/>
          <w:szCs w:val="24"/>
        </w:rPr>
        <w:t>Town</w:t>
      </w:r>
      <w:r w:rsidRPr="00003541">
        <w:rPr>
          <w:rFonts w:cs="Arial"/>
          <w:sz w:val="24"/>
          <w:szCs w:val="24"/>
        </w:rPr>
        <w:t xml:space="preserve">. Any vacancy which may occur on the Planning Commission shall be filled by </w:t>
      </w:r>
      <w:r w:rsidR="00253234">
        <w:rPr>
          <w:rFonts w:cs="Arial"/>
          <w:sz w:val="24"/>
          <w:szCs w:val="24"/>
        </w:rPr>
        <w:t>Town</w:t>
      </w:r>
      <w:r w:rsidRPr="00003541">
        <w:rPr>
          <w:rFonts w:cs="Arial"/>
          <w:sz w:val="24"/>
          <w:szCs w:val="24"/>
        </w:rPr>
        <w:t xml:space="preserve"> Council appointing a successor to serve out the unexpired term of the vacancy. In appointing members to the Planning Commission the </w:t>
      </w:r>
      <w:r w:rsidR="00253234">
        <w:rPr>
          <w:rFonts w:cs="Arial"/>
          <w:sz w:val="24"/>
          <w:szCs w:val="24"/>
        </w:rPr>
        <w:t>Town</w:t>
      </w:r>
      <w:r w:rsidRPr="00003541">
        <w:rPr>
          <w:rFonts w:cs="Arial"/>
          <w:sz w:val="24"/>
          <w:szCs w:val="24"/>
        </w:rPr>
        <w:t xml:space="preserve"> Council shall consider their professional expertise, knowledge of the community, and concern for the future welfare of the total community and its citizens. The membership of the Planning Commission should represent a broad cross-section of the interests and concerns within </w:t>
      </w:r>
      <w:r w:rsidR="00253234">
        <w:rPr>
          <w:rFonts w:cs="Arial"/>
          <w:sz w:val="24"/>
          <w:szCs w:val="24"/>
        </w:rPr>
        <w:t>Holly Hill and Orangeburg County</w:t>
      </w:r>
      <w:r w:rsidRPr="00003541">
        <w:rPr>
          <w:rFonts w:cs="Arial"/>
          <w:sz w:val="24"/>
          <w:szCs w:val="24"/>
        </w:rPr>
        <w:t xml:space="preserve">. No member of the Planning Commission may hold an elected public office in </w:t>
      </w:r>
      <w:r w:rsidR="00253234">
        <w:rPr>
          <w:rFonts w:cs="Arial"/>
          <w:sz w:val="24"/>
          <w:szCs w:val="24"/>
        </w:rPr>
        <w:t>Holly Hill</w:t>
      </w:r>
      <w:r w:rsidRPr="00003541">
        <w:rPr>
          <w:rFonts w:cs="Arial"/>
          <w:sz w:val="24"/>
          <w:szCs w:val="24"/>
        </w:rPr>
        <w:t>.</w:t>
      </w:r>
    </w:p>
    <w:p w:rsidR="00B17B8A" w:rsidRPr="00253234" w:rsidRDefault="00B17B8A" w:rsidP="00B17B8A">
      <w:pPr>
        <w:rPr>
          <w:rFonts w:cs="Arial"/>
          <w:i/>
        </w:rPr>
      </w:pPr>
      <w:r w:rsidRPr="00253234">
        <w:rPr>
          <w:rFonts w:cs="Arial"/>
          <w:i/>
        </w:rPr>
        <w:t>2.2.5 Removal of Members</w:t>
      </w:r>
    </w:p>
    <w:p w:rsidR="00B17B8A" w:rsidRPr="00003541" w:rsidRDefault="00B17B8A" w:rsidP="00CF4CF5">
      <w:pPr>
        <w:jc w:val="both"/>
        <w:rPr>
          <w:rFonts w:cs="Arial"/>
          <w:b/>
          <w:i/>
        </w:rPr>
      </w:pPr>
      <w:r w:rsidRPr="00003541">
        <w:rPr>
          <w:rFonts w:cs="Arial"/>
          <w:sz w:val="24"/>
          <w:szCs w:val="24"/>
        </w:rPr>
        <w:t xml:space="preserve">Members of the Planning Commission may be removed at any time by </w:t>
      </w:r>
      <w:r w:rsidR="00253234">
        <w:rPr>
          <w:rFonts w:cs="Arial"/>
          <w:sz w:val="24"/>
          <w:szCs w:val="24"/>
        </w:rPr>
        <w:t>Town</w:t>
      </w:r>
      <w:r w:rsidRPr="00003541">
        <w:rPr>
          <w:rFonts w:cs="Arial"/>
          <w:sz w:val="24"/>
          <w:szCs w:val="24"/>
        </w:rPr>
        <w:t xml:space="preserve"> Council for cause.  The existence of cause shall be discussed by the Council in executive session as permitted by the Freedom of Information Act, S.C. Code, §30-4-70(a)(1), and the determination of removal shall be by vote in public session declaring a vacancy in the position without a statement of cause.  Any fact that, in the discretion of Council, is deemed to adversely affect the public interest, including lack of attendance at meetings, may constitute cause.  </w:t>
      </w:r>
      <w:r w:rsidRPr="00003541">
        <w:rPr>
          <w:rFonts w:cs="Arial"/>
          <w:b/>
          <w:i/>
        </w:rPr>
        <w:t xml:space="preserve"> </w:t>
      </w:r>
    </w:p>
    <w:p w:rsidR="00EB0B2B" w:rsidRPr="00003541" w:rsidRDefault="00EB0B2B" w:rsidP="00CF4CF5">
      <w:pPr>
        <w:jc w:val="both"/>
        <w:rPr>
          <w:rFonts w:cs="Arial"/>
          <w:b/>
          <w:i/>
        </w:rPr>
      </w:pPr>
    </w:p>
    <w:p w:rsidR="00EB0B2B" w:rsidRPr="00003541" w:rsidRDefault="00EB0B2B" w:rsidP="00CF4CF5">
      <w:pPr>
        <w:jc w:val="both"/>
        <w:rPr>
          <w:rFonts w:cs="Arial"/>
          <w:b/>
          <w:i/>
        </w:rPr>
      </w:pPr>
    </w:p>
    <w:p w:rsidR="00EB0B2B" w:rsidRPr="00003541" w:rsidRDefault="00EB0B2B" w:rsidP="00CF4CF5">
      <w:pPr>
        <w:jc w:val="both"/>
        <w:rPr>
          <w:rFonts w:cs="Arial"/>
          <w:b/>
          <w:i/>
        </w:rPr>
      </w:pPr>
    </w:p>
    <w:p w:rsidR="00EB0B2B" w:rsidRPr="00003541" w:rsidRDefault="00EB0B2B" w:rsidP="00CF4CF5">
      <w:pPr>
        <w:jc w:val="both"/>
        <w:rPr>
          <w:rFonts w:cs="Arial"/>
          <w:b/>
          <w:i/>
        </w:rPr>
      </w:pPr>
    </w:p>
    <w:p w:rsidR="001651DE" w:rsidRPr="00003541" w:rsidRDefault="00253234" w:rsidP="001651DE">
      <w:pPr>
        <w:rPr>
          <w:rFonts w:cs="Arial"/>
          <w:b/>
          <w:sz w:val="24"/>
          <w:szCs w:val="24"/>
        </w:rPr>
      </w:pPr>
      <w:r>
        <w:rPr>
          <w:rFonts w:cs="Arial"/>
          <w:b/>
          <w:sz w:val="24"/>
          <w:szCs w:val="24"/>
        </w:rPr>
        <w:t xml:space="preserve">Section </w:t>
      </w:r>
      <w:r w:rsidR="00CF4CF5" w:rsidRPr="00253234">
        <w:rPr>
          <w:rFonts w:cs="Arial"/>
          <w:b/>
          <w:sz w:val="24"/>
          <w:szCs w:val="24"/>
        </w:rPr>
        <w:t xml:space="preserve"> 2.3</w:t>
      </w:r>
      <w:r w:rsidR="00CF4CF5" w:rsidRPr="00253234">
        <w:rPr>
          <w:rFonts w:cs="Arial"/>
          <w:b/>
          <w:sz w:val="24"/>
          <w:szCs w:val="24"/>
        </w:rPr>
        <w:tab/>
        <w:t xml:space="preserve">Board of Zoning </w:t>
      </w:r>
      <w:r w:rsidR="00B17B8A" w:rsidRPr="00253234">
        <w:rPr>
          <w:rFonts w:cs="Arial"/>
          <w:b/>
          <w:sz w:val="24"/>
          <w:szCs w:val="24"/>
        </w:rPr>
        <w:t>Appeals (BZA)</w:t>
      </w:r>
    </w:p>
    <w:p w:rsidR="00B17B8A" w:rsidRPr="00253234" w:rsidRDefault="00B17B8A" w:rsidP="00B17B8A">
      <w:pPr>
        <w:jc w:val="both"/>
        <w:rPr>
          <w:rFonts w:cs="Arial"/>
          <w:i/>
          <w:sz w:val="24"/>
          <w:szCs w:val="24"/>
        </w:rPr>
      </w:pPr>
      <w:r w:rsidRPr="00253234">
        <w:rPr>
          <w:rFonts w:cs="Arial"/>
          <w:i/>
          <w:sz w:val="24"/>
          <w:szCs w:val="24"/>
        </w:rPr>
        <w:t xml:space="preserve">2.3.1 Review Authority </w:t>
      </w:r>
    </w:p>
    <w:p w:rsidR="00B17B8A" w:rsidRPr="00003541" w:rsidRDefault="00B17B8A" w:rsidP="00B17B8A">
      <w:pPr>
        <w:jc w:val="both"/>
        <w:rPr>
          <w:rFonts w:cs="Arial"/>
          <w:sz w:val="24"/>
          <w:szCs w:val="24"/>
        </w:rPr>
      </w:pPr>
      <w:r w:rsidRPr="00003541">
        <w:rPr>
          <w:rFonts w:cs="Arial"/>
          <w:sz w:val="24"/>
          <w:szCs w:val="24"/>
        </w:rPr>
        <w:t xml:space="preserve">The Board of Zoning Appeals does not act in a review or recommending capacity. </w:t>
      </w:r>
    </w:p>
    <w:p w:rsidR="00B17B8A" w:rsidRPr="00796677" w:rsidRDefault="00B17B8A" w:rsidP="00B17B8A">
      <w:pPr>
        <w:jc w:val="both"/>
        <w:rPr>
          <w:rFonts w:cs="Arial"/>
          <w:i/>
          <w:sz w:val="24"/>
          <w:szCs w:val="24"/>
        </w:rPr>
      </w:pPr>
      <w:r w:rsidRPr="00796677">
        <w:rPr>
          <w:rFonts w:cs="Arial"/>
          <w:i/>
          <w:sz w:val="24"/>
          <w:szCs w:val="24"/>
        </w:rPr>
        <w:t xml:space="preserve">2.3.2 Decision-Making Authority </w:t>
      </w:r>
    </w:p>
    <w:p w:rsidR="00B17B8A" w:rsidRPr="00003541" w:rsidRDefault="00B17B8A" w:rsidP="00B17B8A">
      <w:pPr>
        <w:jc w:val="both"/>
        <w:rPr>
          <w:rFonts w:cs="Arial"/>
          <w:sz w:val="24"/>
          <w:szCs w:val="24"/>
        </w:rPr>
      </w:pPr>
      <w:r w:rsidRPr="00003541">
        <w:rPr>
          <w:rFonts w:cs="Arial"/>
          <w:sz w:val="24"/>
          <w:szCs w:val="24"/>
        </w:rPr>
        <w:t xml:space="preserve">The Board of Zoning Appeals shall have final decision-making authority on the following matters: </w:t>
      </w:r>
    </w:p>
    <w:p w:rsidR="00B17B8A" w:rsidRPr="00003541" w:rsidRDefault="00B17B8A" w:rsidP="00B17B8A">
      <w:pPr>
        <w:jc w:val="both"/>
        <w:rPr>
          <w:rFonts w:cs="Arial"/>
          <w:sz w:val="24"/>
          <w:szCs w:val="24"/>
        </w:rPr>
      </w:pPr>
      <w:r w:rsidRPr="00003541">
        <w:rPr>
          <w:rFonts w:cs="Arial"/>
          <w:sz w:val="24"/>
          <w:szCs w:val="24"/>
        </w:rPr>
        <w:t xml:space="preserve">A. </w:t>
      </w:r>
      <w:r w:rsidR="00796677">
        <w:rPr>
          <w:rFonts w:cs="Arial"/>
          <w:sz w:val="24"/>
          <w:szCs w:val="24"/>
        </w:rPr>
        <w:t xml:space="preserve"> </w:t>
      </w:r>
      <w:r w:rsidRPr="00003541">
        <w:rPr>
          <w:rFonts w:cs="Arial"/>
          <w:sz w:val="24"/>
          <w:szCs w:val="24"/>
        </w:rPr>
        <w:t xml:space="preserve">Special Exceptions; </w:t>
      </w:r>
    </w:p>
    <w:p w:rsidR="00B17B8A" w:rsidRPr="00003541" w:rsidRDefault="00B17B8A" w:rsidP="00B17B8A">
      <w:pPr>
        <w:jc w:val="both"/>
        <w:rPr>
          <w:rFonts w:cs="Arial"/>
          <w:sz w:val="24"/>
          <w:szCs w:val="24"/>
        </w:rPr>
      </w:pPr>
      <w:r w:rsidRPr="00003541">
        <w:rPr>
          <w:rFonts w:cs="Arial"/>
          <w:sz w:val="24"/>
          <w:szCs w:val="24"/>
        </w:rPr>
        <w:t xml:space="preserve">B. </w:t>
      </w:r>
      <w:r w:rsidR="00796677">
        <w:rPr>
          <w:rFonts w:cs="Arial"/>
          <w:sz w:val="24"/>
          <w:szCs w:val="24"/>
        </w:rPr>
        <w:t xml:space="preserve"> </w:t>
      </w:r>
      <w:r w:rsidRPr="00003541">
        <w:rPr>
          <w:rFonts w:cs="Arial"/>
          <w:sz w:val="24"/>
          <w:szCs w:val="24"/>
        </w:rPr>
        <w:t xml:space="preserve">Variances; and </w:t>
      </w:r>
    </w:p>
    <w:p w:rsidR="00A623B7" w:rsidRPr="00003541" w:rsidRDefault="00B17B8A" w:rsidP="00B17B8A">
      <w:pPr>
        <w:jc w:val="both"/>
        <w:rPr>
          <w:rFonts w:cs="Arial"/>
          <w:sz w:val="24"/>
          <w:szCs w:val="24"/>
        </w:rPr>
      </w:pPr>
      <w:r w:rsidRPr="00003541">
        <w:rPr>
          <w:rFonts w:cs="Arial"/>
          <w:sz w:val="24"/>
          <w:szCs w:val="24"/>
        </w:rPr>
        <w:t xml:space="preserve">C. </w:t>
      </w:r>
      <w:r w:rsidR="00796677">
        <w:rPr>
          <w:rFonts w:cs="Arial"/>
          <w:sz w:val="24"/>
          <w:szCs w:val="24"/>
        </w:rPr>
        <w:t xml:space="preserve"> </w:t>
      </w:r>
      <w:r w:rsidRPr="00003541">
        <w:rPr>
          <w:rFonts w:cs="Arial"/>
          <w:sz w:val="24"/>
          <w:szCs w:val="24"/>
        </w:rPr>
        <w:t xml:space="preserve">Appeals of Administrative Decisions on Zoning Related Matters. </w:t>
      </w:r>
    </w:p>
    <w:p w:rsidR="00D55074" w:rsidRPr="00003541" w:rsidRDefault="00D55074" w:rsidP="00B17B8A">
      <w:pPr>
        <w:jc w:val="both"/>
        <w:rPr>
          <w:rFonts w:cs="Arial"/>
          <w:sz w:val="24"/>
          <w:szCs w:val="24"/>
        </w:rPr>
      </w:pPr>
      <w:r w:rsidRPr="00003541">
        <w:rPr>
          <w:rFonts w:cs="Arial"/>
          <w:sz w:val="24"/>
          <w:szCs w:val="24"/>
        </w:rPr>
        <w:t xml:space="preserve">The concurring vote of at least three (3) members of the Board of Zoning Appeals shall be necessary to reverse any order, requirement, decision or determination of the </w:t>
      </w:r>
      <w:r w:rsidR="00796677">
        <w:rPr>
          <w:rFonts w:cs="Arial"/>
          <w:sz w:val="24"/>
          <w:szCs w:val="24"/>
        </w:rPr>
        <w:t>Zoning Administrator</w:t>
      </w:r>
      <w:r w:rsidRPr="00003541">
        <w:rPr>
          <w:rFonts w:cs="Arial"/>
          <w:sz w:val="24"/>
          <w:szCs w:val="24"/>
        </w:rPr>
        <w:t xml:space="preserve"> or to decide in favor of the applicant on any matter upon which it is required to pass under this Ordinance, or to affect any variation of this Ordinance.  </w:t>
      </w:r>
    </w:p>
    <w:p w:rsidR="00B17B8A" w:rsidRPr="00796677" w:rsidRDefault="00B17B8A" w:rsidP="00B17B8A">
      <w:pPr>
        <w:jc w:val="both"/>
        <w:rPr>
          <w:rFonts w:cs="Arial"/>
          <w:i/>
          <w:sz w:val="24"/>
          <w:szCs w:val="24"/>
        </w:rPr>
      </w:pPr>
      <w:r w:rsidRPr="00796677">
        <w:rPr>
          <w:rFonts w:cs="Arial"/>
          <w:i/>
          <w:sz w:val="24"/>
          <w:szCs w:val="24"/>
        </w:rPr>
        <w:t>2.3.3 Officers, Rules, Meetings and Minutes</w:t>
      </w:r>
    </w:p>
    <w:p w:rsidR="00CF4CF5" w:rsidRPr="00003541" w:rsidRDefault="00B17B8A" w:rsidP="00B17B8A">
      <w:pPr>
        <w:jc w:val="both"/>
        <w:rPr>
          <w:rFonts w:cs="Arial"/>
          <w:sz w:val="24"/>
          <w:szCs w:val="24"/>
        </w:rPr>
      </w:pPr>
      <w:r w:rsidRPr="00003541">
        <w:rPr>
          <w:rFonts w:cs="Arial"/>
          <w:sz w:val="24"/>
          <w:szCs w:val="24"/>
        </w:rPr>
        <w:t xml:space="preserve">Pursuant to Chapter 29, Title 6 of the Code of Laws of South Carolina § 6-29-790, the Board of Zoning Appeals shall elect one of its members as Chair who shall serve for one year or until reelection or a successor is elected and qualified. The Board of Zoning Appeals shall adopt rules and procedures in accordance with the provisions of this Ordinance not inconsistent with the provisions of Chapter 29 Title 6 of the Code of Laws of South Carolina, as amended. The Board of Zoning Appeals shall appoint a Secretary. The Secretary may be an employee of the </w:t>
      </w:r>
      <w:r w:rsidR="00796677">
        <w:rPr>
          <w:rFonts w:cs="Arial"/>
          <w:sz w:val="24"/>
          <w:szCs w:val="24"/>
        </w:rPr>
        <w:t>Town</w:t>
      </w:r>
      <w:r w:rsidRPr="00003541">
        <w:rPr>
          <w:rFonts w:cs="Arial"/>
          <w:sz w:val="24"/>
          <w:szCs w:val="24"/>
        </w:rPr>
        <w:t>. Meetings of the Board shall be at the call of the Chair and at such other times as the Board of Zoning Appeals may determine. Public notice of all meetings of the Board of Zoning Appeals shall be provided by publication in a new</w:t>
      </w:r>
      <w:r w:rsidR="00796677">
        <w:rPr>
          <w:rFonts w:cs="Arial"/>
          <w:sz w:val="24"/>
          <w:szCs w:val="24"/>
        </w:rPr>
        <w:t>spaper of general circulation</w:t>
      </w:r>
      <w:r w:rsidRPr="00003541">
        <w:rPr>
          <w:rFonts w:cs="Arial"/>
          <w:sz w:val="24"/>
          <w:szCs w:val="24"/>
        </w:rPr>
        <w:t xml:space="preserve">. The Board of Zoning Appeals shall keep minutes of its proceedings, showing the vote of each member upon each question or, if absent or failing to vote. The Board of Zoning Appeals shall maintain records of its examinations and official actions, all of which, upon approval, shall be filed immediately in the office of the </w:t>
      </w:r>
      <w:r w:rsidR="00796677">
        <w:rPr>
          <w:rFonts w:cs="Arial"/>
          <w:sz w:val="24"/>
          <w:szCs w:val="24"/>
        </w:rPr>
        <w:t>Zoning Administrator</w:t>
      </w:r>
      <w:r w:rsidRPr="00003541">
        <w:rPr>
          <w:rFonts w:cs="Arial"/>
          <w:sz w:val="24"/>
          <w:szCs w:val="24"/>
        </w:rPr>
        <w:t>. Such records shall be available for public review and inspection during normal business hours.</w:t>
      </w:r>
    </w:p>
    <w:p w:rsidR="00D55074" w:rsidRPr="00796677" w:rsidRDefault="00D55074" w:rsidP="00D55074">
      <w:pPr>
        <w:jc w:val="both"/>
        <w:rPr>
          <w:rFonts w:cs="Arial"/>
          <w:i/>
          <w:sz w:val="24"/>
          <w:szCs w:val="24"/>
        </w:rPr>
      </w:pPr>
      <w:r w:rsidRPr="00796677">
        <w:rPr>
          <w:rFonts w:cs="Arial"/>
          <w:i/>
          <w:sz w:val="24"/>
          <w:szCs w:val="24"/>
        </w:rPr>
        <w:t xml:space="preserve">2.3.4 Composition </w:t>
      </w:r>
    </w:p>
    <w:p w:rsidR="00D55074" w:rsidRPr="00003541" w:rsidRDefault="00D55074" w:rsidP="00EB0B2B">
      <w:pPr>
        <w:jc w:val="both"/>
        <w:rPr>
          <w:rFonts w:cs="Arial"/>
          <w:b/>
          <w:sz w:val="24"/>
          <w:szCs w:val="24"/>
        </w:rPr>
      </w:pPr>
      <w:r w:rsidRPr="00003541">
        <w:rPr>
          <w:rFonts w:cs="Arial"/>
          <w:sz w:val="24"/>
          <w:szCs w:val="24"/>
        </w:rPr>
        <w:t>The Board of Zoning Appeals shall consist of</w:t>
      </w:r>
      <w:r w:rsidR="00796677">
        <w:rPr>
          <w:rFonts w:cs="Arial"/>
          <w:sz w:val="24"/>
          <w:szCs w:val="24"/>
        </w:rPr>
        <w:t xml:space="preserve"> five (5</w:t>
      </w:r>
      <w:r w:rsidRPr="00003541">
        <w:rPr>
          <w:rFonts w:cs="Arial"/>
          <w:sz w:val="24"/>
          <w:szCs w:val="24"/>
        </w:rPr>
        <w:t xml:space="preserve">) members appointed by the </w:t>
      </w:r>
      <w:r w:rsidR="00796677">
        <w:rPr>
          <w:rFonts w:cs="Arial"/>
          <w:sz w:val="24"/>
          <w:szCs w:val="24"/>
        </w:rPr>
        <w:t xml:space="preserve">Town </w:t>
      </w:r>
      <w:r w:rsidRPr="00003541">
        <w:rPr>
          <w:rFonts w:cs="Arial"/>
          <w:sz w:val="24"/>
          <w:szCs w:val="24"/>
        </w:rPr>
        <w:t xml:space="preserve">Council for overlapping terms of </w:t>
      </w:r>
      <w:r w:rsidR="003E0352" w:rsidRPr="00003541">
        <w:rPr>
          <w:rFonts w:cs="Arial"/>
          <w:sz w:val="24"/>
          <w:szCs w:val="24"/>
        </w:rPr>
        <w:t>four (4</w:t>
      </w:r>
      <w:r w:rsidRPr="00003541">
        <w:rPr>
          <w:rFonts w:cs="Arial"/>
          <w:sz w:val="24"/>
          <w:szCs w:val="24"/>
        </w:rPr>
        <w:t xml:space="preserve">) years each. Members shall serve until their successors are appointed and qualified. The members of the Board of Zoning Appeals shall serve without compensation from the </w:t>
      </w:r>
      <w:r w:rsidR="00796677">
        <w:rPr>
          <w:rFonts w:cs="Arial"/>
          <w:sz w:val="24"/>
          <w:szCs w:val="24"/>
        </w:rPr>
        <w:t>Town</w:t>
      </w:r>
      <w:r w:rsidRPr="00003541">
        <w:rPr>
          <w:rFonts w:cs="Arial"/>
          <w:sz w:val="24"/>
          <w:szCs w:val="24"/>
        </w:rPr>
        <w:t xml:space="preserve">. Any vacancy which may occur on the Board of Zoning Appeals shall </w:t>
      </w:r>
      <w:r w:rsidRPr="00003541">
        <w:rPr>
          <w:rFonts w:cs="Arial"/>
          <w:sz w:val="24"/>
          <w:szCs w:val="24"/>
        </w:rPr>
        <w:lastRenderedPageBreak/>
        <w:t xml:space="preserve">be filled by </w:t>
      </w:r>
      <w:r w:rsidR="00796677">
        <w:rPr>
          <w:rFonts w:cs="Arial"/>
          <w:sz w:val="24"/>
          <w:szCs w:val="24"/>
        </w:rPr>
        <w:t xml:space="preserve">Town </w:t>
      </w:r>
      <w:r w:rsidRPr="00003541">
        <w:rPr>
          <w:rFonts w:cs="Arial"/>
          <w:sz w:val="24"/>
          <w:szCs w:val="24"/>
        </w:rPr>
        <w:t xml:space="preserve">Council appointing a successor to serve out the unexpired term of the vacancy. No member of the Board of Zoning Appeals may hold an elected public office in </w:t>
      </w:r>
      <w:r w:rsidR="00796677">
        <w:rPr>
          <w:rFonts w:cs="Arial"/>
          <w:sz w:val="24"/>
          <w:szCs w:val="24"/>
        </w:rPr>
        <w:t>Holly Hill.</w:t>
      </w:r>
    </w:p>
    <w:p w:rsidR="001651DE" w:rsidRPr="00003541" w:rsidRDefault="00796677" w:rsidP="001651DE">
      <w:pPr>
        <w:rPr>
          <w:rFonts w:cs="Arial"/>
          <w:b/>
          <w:sz w:val="24"/>
          <w:szCs w:val="24"/>
        </w:rPr>
      </w:pPr>
      <w:r>
        <w:rPr>
          <w:rFonts w:cs="Arial"/>
          <w:b/>
          <w:sz w:val="24"/>
          <w:szCs w:val="24"/>
        </w:rPr>
        <w:t xml:space="preserve">Section </w:t>
      </w:r>
      <w:r w:rsidR="00CF4CF5" w:rsidRPr="00796677">
        <w:rPr>
          <w:rFonts w:cs="Arial"/>
          <w:b/>
          <w:sz w:val="24"/>
          <w:szCs w:val="24"/>
        </w:rPr>
        <w:t xml:space="preserve"> 2</w:t>
      </w:r>
      <w:r w:rsidR="001651DE" w:rsidRPr="00796677">
        <w:rPr>
          <w:rFonts w:cs="Arial"/>
          <w:b/>
          <w:sz w:val="24"/>
          <w:szCs w:val="24"/>
        </w:rPr>
        <w:t>.</w:t>
      </w:r>
      <w:r w:rsidR="00CF4CF5" w:rsidRPr="00796677">
        <w:rPr>
          <w:rFonts w:cs="Arial"/>
          <w:b/>
          <w:sz w:val="24"/>
          <w:szCs w:val="24"/>
        </w:rPr>
        <w:t>4</w:t>
      </w:r>
      <w:r w:rsidR="00CF4CF5" w:rsidRPr="00796677">
        <w:rPr>
          <w:rFonts w:cs="Arial"/>
          <w:b/>
          <w:sz w:val="24"/>
          <w:szCs w:val="24"/>
        </w:rPr>
        <w:tab/>
      </w:r>
      <w:r w:rsidRPr="00796677">
        <w:rPr>
          <w:rFonts w:cs="Arial"/>
          <w:b/>
          <w:sz w:val="24"/>
          <w:szCs w:val="24"/>
        </w:rPr>
        <w:t>Zoning Administrator</w:t>
      </w:r>
    </w:p>
    <w:p w:rsidR="00A623B7" w:rsidRPr="00796677" w:rsidRDefault="00A623B7" w:rsidP="00D55074">
      <w:pPr>
        <w:jc w:val="both"/>
        <w:rPr>
          <w:rFonts w:cs="Arial"/>
          <w:i/>
          <w:sz w:val="24"/>
          <w:szCs w:val="24"/>
        </w:rPr>
      </w:pPr>
      <w:r w:rsidRPr="00796677">
        <w:rPr>
          <w:rFonts w:cs="Arial"/>
          <w:i/>
          <w:sz w:val="24"/>
          <w:szCs w:val="24"/>
        </w:rPr>
        <w:t xml:space="preserve">2.4.1 Review Authority </w:t>
      </w:r>
    </w:p>
    <w:p w:rsidR="00A623B7" w:rsidRPr="00003541" w:rsidRDefault="00A623B7" w:rsidP="00D55074">
      <w:pPr>
        <w:jc w:val="both"/>
        <w:rPr>
          <w:rFonts w:cs="Arial"/>
          <w:sz w:val="24"/>
          <w:szCs w:val="24"/>
        </w:rPr>
      </w:pPr>
      <w:r w:rsidRPr="00003541">
        <w:rPr>
          <w:rFonts w:cs="Arial"/>
          <w:sz w:val="24"/>
          <w:szCs w:val="24"/>
        </w:rPr>
        <w:t xml:space="preserve">The </w:t>
      </w:r>
      <w:r w:rsidR="00796677">
        <w:rPr>
          <w:rFonts w:cs="Arial"/>
          <w:sz w:val="24"/>
          <w:szCs w:val="24"/>
        </w:rPr>
        <w:t>Zoning Administrator</w:t>
      </w:r>
      <w:r w:rsidRPr="00003541">
        <w:rPr>
          <w:rFonts w:cs="Arial"/>
          <w:sz w:val="24"/>
          <w:szCs w:val="24"/>
        </w:rPr>
        <w:t xml:space="preserve"> shall act in a review capacity on the following matters: </w:t>
      </w:r>
    </w:p>
    <w:p w:rsidR="00A623B7" w:rsidRPr="00003541" w:rsidRDefault="00A623B7" w:rsidP="00A623B7">
      <w:pPr>
        <w:spacing w:after="120"/>
        <w:jc w:val="both"/>
        <w:rPr>
          <w:rFonts w:cs="Arial"/>
          <w:sz w:val="24"/>
          <w:szCs w:val="24"/>
        </w:rPr>
      </w:pPr>
      <w:r w:rsidRPr="00003541">
        <w:rPr>
          <w:rFonts w:cs="Arial"/>
          <w:sz w:val="24"/>
          <w:szCs w:val="24"/>
        </w:rPr>
        <w:t xml:space="preserve">A. </w:t>
      </w:r>
      <w:r w:rsidR="00796677">
        <w:rPr>
          <w:rFonts w:cs="Arial"/>
          <w:sz w:val="24"/>
          <w:szCs w:val="24"/>
        </w:rPr>
        <w:t xml:space="preserve"> </w:t>
      </w:r>
      <w:r w:rsidRPr="00003541">
        <w:rPr>
          <w:rFonts w:cs="Arial"/>
          <w:sz w:val="24"/>
          <w:szCs w:val="24"/>
        </w:rPr>
        <w:t xml:space="preserve">Comprehensive Plan Amendments; </w:t>
      </w:r>
    </w:p>
    <w:p w:rsidR="00A623B7" w:rsidRPr="00003541" w:rsidRDefault="00A623B7" w:rsidP="00A623B7">
      <w:pPr>
        <w:spacing w:after="120"/>
        <w:jc w:val="both"/>
        <w:rPr>
          <w:rFonts w:cs="Arial"/>
          <w:sz w:val="24"/>
          <w:szCs w:val="24"/>
        </w:rPr>
      </w:pPr>
      <w:r w:rsidRPr="00003541">
        <w:rPr>
          <w:rFonts w:cs="Arial"/>
          <w:sz w:val="24"/>
          <w:szCs w:val="24"/>
        </w:rPr>
        <w:t xml:space="preserve">B. </w:t>
      </w:r>
      <w:r w:rsidR="00796677">
        <w:rPr>
          <w:rFonts w:cs="Arial"/>
          <w:sz w:val="24"/>
          <w:szCs w:val="24"/>
        </w:rPr>
        <w:t xml:space="preserve"> </w:t>
      </w:r>
      <w:r w:rsidRPr="00003541">
        <w:rPr>
          <w:rFonts w:cs="Arial"/>
          <w:sz w:val="24"/>
          <w:szCs w:val="24"/>
        </w:rPr>
        <w:t>Zoning Text Amendments;</w:t>
      </w:r>
    </w:p>
    <w:p w:rsidR="00A623B7" w:rsidRPr="00003541" w:rsidRDefault="00A623B7" w:rsidP="00A623B7">
      <w:pPr>
        <w:spacing w:after="120"/>
        <w:jc w:val="both"/>
        <w:rPr>
          <w:rFonts w:cs="Arial"/>
          <w:sz w:val="24"/>
          <w:szCs w:val="24"/>
        </w:rPr>
      </w:pPr>
      <w:r w:rsidRPr="00003541">
        <w:rPr>
          <w:rFonts w:cs="Arial"/>
          <w:sz w:val="24"/>
          <w:szCs w:val="24"/>
        </w:rPr>
        <w:t xml:space="preserve">C. </w:t>
      </w:r>
      <w:r w:rsidR="00796677">
        <w:rPr>
          <w:rFonts w:cs="Arial"/>
          <w:sz w:val="24"/>
          <w:szCs w:val="24"/>
        </w:rPr>
        <w:t xml:space="preserve"> </w:t>
      </w:r>
      <w:r w:rsidRPr="00003541">
        <w:rPr>
          <w:rFonts w:cs="Arial"/>
          <w:sz w:val="24"/>
          <w:szCs w:val="24"/>
        </w:rPr>
        <w:t xml:space="preserve">Zoning Map Amendments (Rezonings); </w:t>
      </w:r>
    </w:p>
    <w:p w:rsidR="00A623B7" w:rsidRPr="00003541" w:rsidRDefault="00A623B7" w:rsidP="00A623B7">
      <w:pPr>
        <w:spacing w:after="120"/>
        <w:jc w:val="both"/>
        <w:rPr>
          <w:rFonts w:cs="Arial"/>
          <w:sz w:val="24"/>
          <w:szCs w:val="24"/>
        </w:rPr>
      </w:pPr>
      <w:r w:rsidRPr="00003541">
        <w:rPr>
          <w:rFonts w:cs="Arial"/>
          <w:sz w:val="24"/>
          <w:szCs w:val="24"/>
        </w:rPr>
        <w:t xml:space="preserve">D. </w:t>
      </w:r>
      <w:r w:rsidR="00796677">
        <w:rPr>
          <w:rFonts w:cs="Arial"/>
          <w:sz w:val="24"/>
          <w:szCs w:val="24"/>
        </w:rPr>
        <w:t xml:space="preserve"> </w:t>
      </w:r>
      <w:r w:rsidRPr="00003541">
        <w:rPr>
          <w:rFonts w:cs="Arial"/>
          <w:sz w:val="24"/>
          <w:szCs w:val="24"/>
        </w:rPr>
        <w:t xml:space="preserve">Planned Development (PD) Development Plans and PD Zoning Map Amendments; </w:t>
      </w:r>
    </w:p>
    <w:p w:rsidR="00A623B7" w:rsidRPr="00003541" w:rsidRDefault="00A623B7" w:rsidP="00A623B7">
      <w:pPr>
        <w:spacing w:after="120"/>
        <w:jc w:val="both"/>
        <w:rPr>
          <w:rFonts w:cs="Arial"/>
          <w:sz w:val="24"/>
          <w:szCs w:val="24"/>
        </w:rPr>
      </w:pPr>
      <w:r w:rsidRPr="00003541">
        <w:rPr>
          <w:rFonts w:cs="Arial"/>
          <w:sz w:val="24"/>
          <w:szCs w:val="24"/>
        </w:rPr>
        <w:t xml:space="preserve">E. </w:t>
      </w:r>
      <w:r w:rsidR="00796677">
        <w:rPr>
          <w:rFonts w:cs="Arial"/>
          <w:sz w:val="24"/>
          <w:szCs w:val="24"/>
        </w:rPr>
        <w:t xml:space="preserve"> </w:t>
      </w:r>
      <w:r w:rsidRPr="00003541">
        <w:rPr>
          <w:rFonts w:cs="Arial"/>
          <w:sz w:val="24"/>
          <w:szCs w:val="24"/>
        </w:rPr>
        <w:t xml:space="preserve">Preliminary Subdivision Plats; </w:t>
      </w:r>
    </w:p>
    <w:p w:rsidR="00A623B7" w:rsidRPr="00003541" w:rsidRDefault="00A623B7" w:rsidP="00A623B7">
      <w:pPr>
        <w:spacing w:after="120"/>
        <w:jc w:val="both"/>
        <w:rPr>
          <w:rFonts w:cs="Arial"/>
          <w:sz w:val="24"/>
          <w:szCs w:val="24"/>
        </w:rPr>
      </w:pPr>
      <w:r w:rsidRPr="00003541">
        <w:rPr>
          <w:rFonts w:cs="Arial"/>
          <w:sz w:val="24"/>
          <w:szCs w:val="24"/>
        </w:rPr>
        <w:t xml:space="preserve">F. </w:t>
      </w:r>
      <w:r w:rsidR="00796677">
        <w:rPr>
          <w:rFonts w:cs="Arial"/>
          <w:sz w:val="24"/>
          <w:szCs w:val="24"/>
        </w:rPr>
        <w:t xml:space="preserve"> </w:t>
      </w:r>
      <w:r w:rsidRPr="00003541">
        <w:rPr>
          <w:rFonts w:cs="Arial"/>
          <w:sz w:val="24"/>
          <w:szCs w:val="24"/>
        </w:rPr>
        <w:t xml:space="preserve">Final Subdivision Plats; </w:t>
      </w:r>
    </w:p>
    <w:p w:rsidR="00A623B7" w:rsidRPr="00003541" w:rsidRDefault="00A623B7" w:rsidP="00A623B7">
      <w:pPr>
        <w:spacing w:after="120"/>
        <w:jc w:val="both"/>
        <w:rPr>
          <w:rFonts w:cs="Arial"/>
          <w:sz w:val="24"/>
          <w:szCs w:val="24"/>
        </w:rPr>
      </w:pPr>
      <w:r w:rsidRPr="00003541">
        <w:rPr>
          <w:rFonts w:cs="Arial"/>
          <w:sz w:val="24"/>
          <w:szCs w:val="24"/>
        </w:rPr>
        <w:t xml:space="preserve">G. </w:t>
      </w:r>
      <w:r w:rsidR="00796677">
        <w:rPr>
          <w:rFonts w:cs="Arial"/>
          <w:sz w:val="24"/>
          <w:szCs w:val="24"/>
        </w:rPr>
        <w:t xml:space="preserve"> </w:t>
      </w:r>
      <w:r w:rsidRPr="00003541">
        <w:rPr>
          <w:rFonts w:cs="Arial"/>
          <w:sz w:val="24"/>
          <w:szCs w:val="24"/>
        </w:rPr>
        <w:t xml:space="preserve">Special Exceptions; and </w:t>
      </w:r>
    </w:p>
    <w:p w:rsidR="00A623B7" w:rsidRPr="00003541" w:rsidRDefault="00A623B7" w:rsidP="00A623B7">
      <w:pPr>
        <w:spacing w:after="120"/>
        <w:jc w:val="both"/>
        <w:rPr>
          <w:rFonts w:cs="Arial"/>
          <w:sz w:val="24"/>
          <w:szCs w:val="24"/>
        </w:rPr>
      </w:pPr>
      <w:r w:rsidRPr="00003541">
        <w:rPr>
          <w:rFonts w:cs="Arial"/>
          <w:sz w:val="24"/>
          <w:szCs w:val="24"/>
        </w:rPr>
        <w:t xml:space="preserve">H. </w:t>
      </w:r>
      <w:r w:rsidR="00796677">
        <w:rPr>
          <w:rFonts w:cs="Arial"/>
          <w:sz w:val="24"/>
          <w:szCs w:val="24"/>
        </w:rPr>
        <w:t xml:space="preserve"> </w:t>
      </w:r>
      <w:r w:rsidRPr="00003541">
        <w:rPr>
          <w:rFonts w:cs="Arial"/>
          <w:sz w:val="24"/>
          <w:szCs w:val="24"/>
        </w:rPr>
        <w:t xml:space="preserve">Public Project Review. </w:t>
      </w:r>
    </w:p>
    <w:p w:rsidR="00A623B7" w:rsidRPr="00796677" w:rsidRDefault="00A623B7" w:rsidP="00D55074">
      <w:pPr>
        <w:jc w:val="both"/>
        <w:rPr>
          <w:rFonts w:cs="Arial"/>
          <w:i/>
          <w:sz w:val="24"/>
          <w:szCs w:val="24"/>
        </w:rPr>
      </w:pPr>
      <w:r w:rsidRPr="00796677">
        <w:rPr>
          <w:rFonts w:cs="Arial"/>
          <w:i/>
          <w:sz w:val="24"/>
          <w:szCs w:val="24"/>
        </w:rPr>
        <w:t>2.4.2 Decision-Making Authority</w:t>
      </w:r>
    </w:p>
    <w:p w:rsidR="00D55074" w:rsidRPr="00003541" w:rsidRDefault="00A623B7" w:rsidP="00D55074">
      <w:pPr>
        <w:jc w:val="both"/>
        <w:rPr>
          <w:rFonts w:cs="Arial"/>
          <w:sz w:val="24"/>
          <w:szCs w:val="24"/>
        </w:rPr>
      </w:pPr>
      <w:r w:rsidRPr="00003541">
        <w:rPr>
          <w:rFonts w:cs="Arial"/>
          <w:sz w:val="24"/>
          <w:szCs w:val="24"/>
        </w:rPr>
        <w:t xml:space="preserve">The </w:t>
      </w:r>
      <w:r w:rsidR="00796677">
        <w:rPr>
          <w:rFonts w:cs="Arial"/>
          <w:sz w:val="24"/>
          <w:szCs w:val="24"/>
        </w:rPr>
        <w:t>Zoning Administrator</w:t>
      </w:r>
      <w:r w:rsidRPr="00003541">
        <w:rPr>
          <w:rFonts w:cs="Arial"/>
          <w:sz w:val="24"/>
          <w:szCs w:val="24"/>
        </w:rPr>
        <w:t xml:space="preserve"> shall have final (local) decision-making authority on the following matters:</w:t>
      </w:r>
    </w:p>
    <w:p w:rsidR="00A623B7" w:rsidRPr="009C0C52" w:rsidRDefault="00A623B7" w:rsidP="009C0C52">
      <w:pPr>
        <w:pStyle w:val="ListParagraph"/>
        <w:numPr>
          <w:ilvl w:val="0"/>
          <w:numId w:val="3"/>
        </w:numPr>
        <w:spacing w:after="120" w:line="360" w:lineRule="auto"/>
        <w:jc w:val="both"/>
        <w:rPr>
          <w:rFonts w:cs="Arial"/>
          <w:sz w:val="24"/>
          <w:szCs w:val="24"/>
        </w:rPr>
      </w:pPr>
      <w:r w:rsidRPr="009C0C52">
        <w:rPr>
          <w:rFonts w:cs="Arial"/>
          <w:sz w:val="24"/>
          <w:szCs w:val="24"/>
        </w:rPr>
        <w:t>Written Interpretations;</w:t>
      </w:r>
    </w:p>
    <w:p w:rsidR="00A623B7" w:rsidRPr="009C0C52" w:rsidRDefault="00A623B7" w:rsidP="009C0C52">
      <w:pPr>
        <w:pStyle w:val="ListParagraph"/>
        <w:numPr>
          <w:ilvl w:val="0"/>
          <w:numId w:val="3"/>
        </w:numPr>
        <w:spacing w:after="120" w:line="360" w:lineRule="auto"/>
        <w:jc w:val="both"/>
        <w:rPr>
          <w:rFonts w:cs="Arial"/>
          <w:sz w:val="24"/>
          <w:szCs w:val="24"/>
        </w:rPr>
      </w:pPr>
      <w:r w:rsidRPr="009C0C52">
        <w:rPr>
          <w:rFonts w:cs="Arial"/>
          <w:sz w:val="24"/>
          <w:szCs w:val="24"/>
        </w:rPr>
        <w:t xml:space="preserve">Zoning Permits; </w:t>
      </w:r>
    </w:p>
    <w:p w:rsidR="00A623B7" w:rsidRPr="009C0C52" w:rsidRDefault="00A623B7" w:rsidP="009C0C52">
      <w:pPr>
        <w:pStyle w:val="ListParagraph"/>
        <w:numPr>
          <w:ilvl w:val="0"/>
          <w:numId w:val="3"/>
        </w:numPr>
        <w:spacing w:after="120" w:line="360" w:lineRule="auto"/>
        <w:jc w:val="both"/>
        <w:rPr>
          <w:rFonts w:cs="Arial"/>
          <w:sz w:val="24"/>
          <w:szCs w:val="24"/>
        </w:rPr>
      </w:pPr>
      <w:r w:rsidRPr="009C0C52">
        <w:rPr>
          <w:rFonts w:cs="Arial"/>
          <w:sz w:val="24"/>
          <w:szCs w:val="24"/>
        </w:rPr>
        <w:t xml:space="preserve">Preliminary Subdivision Plats; </w:t>
      </w:r>
    </w:p>
    <w:p w:rsidR="00A623B7" w:rsidRPr="009C0C52" w:rsidRDefault="00A623B7" w:rsidP="009C0C52">
      <w:pPr>
        <w:pStyle w:val="ListParagraph"/>
        <w:numPr>
          <w:ilvl w:val="0"/>
          <w:numId w:val="3"/>
        </w:numPr>
        <w:spacing w:after="120" w:line="360" w:lineRule="auto"/>
        <w:jc w:val="both"/>
        <w:rPr>
          <w:rFonts w:cs="Arial"/>
          <w:sz w:val="24"/>
          <w:szCs w:val="24"/>
        </w:rPr>
      </w:pPr>
      <w:r w:rsidRPr="009C0C52">
        <w:rPr>
          <w:rFonts w:cs="Arial"/>
          <w:sz w:val="24"/>
          <w:szCs w:val="24"/>
        </w:rPr>
        <w:t xml:space="preserve">Final Subdivision Plats; and </w:t>
      </w:r>
    </w:p>
    <w:p w:rsidR="00A623B7" w:rsidRPr="009C0C52" w:rsidRDefault="00A623B7" w:rsidP="009C0C52">
      <w:pPr>
        <w:pStyle w:val="ListParagraph"/>
        <w:numPr>
          <w:ilvl w:val="0"/>
          <w:numId w:val="3"/>
        </w:numPr>
        <w:spacing w:after="120" w:line="360" w:lineRule="auto"/>
        <w:jc w:val="both"/>
        <w:rPr>
          <w:rFonts w:cs="Arial"/>
          <w:sz w:val="24"/>
          <w:szCs w:val="24"/>
        </w:rPr>
      </w:pPr>
      <w:r w:rsidRPr="009C0C52">
        <w:rPr>
          <w:rFonts w:cs="Arial"/>
          <w:sz w:val="24"/>
          <w:szCs w:val="24"/>
        </w:rPr>
        <w:t xml:space="preserve">All other sections of this ordinance and applications that require approval and/or interpretation by the </w:t>
      </w:r>
      <w:r w:rsidR="00796677" w:rsidRPr="009C0C52">
        <w:rPr>
          <w:rFonts w:cs="Arial"/>
          <w:sz w:val="24"/>
          <w:szCs w:val="24"/>
        </w:rPr>
        <w:t>Zoning Administrator</w:t>
      </w:r>
      <w:r w:rsidRPr="009C0C52">
        <w:rPr>
          <w:rFonts w:cs="Arial"/>
          <w:sz w:val="24"/>
          <w:szCs w:val="24"/>
        </w:rPr>
        <w:t>.</w:t>
      </w:r>
    </w:p>
    <w:p w:rsidR="009241D9" w:rsidRPr="00796677" w:rsidRDefault="009241D9" w:rsidP="00A623B7">
      <w:pPr>
        <w:spacing w:after="120"/>
        <w:jc w:val="both"/>
        <w:rPr>
          <w:sz w:val="24"/>
          <w:szCs w:val="24"/>
        </w:rPr>
      </w:pPr>
      <w:r w:rsidRPr="00796677">
        <w:rPr>
          <w:rFonts w:cs="Arial"/>
          <w:i/>
          <w:sz w:val="24"/>
          <w:szCs w:val="24"/>
        </w:rPr>
        <w:t>2.4.3 Other Powers and Duties</w:t>
      </w:r>
      <w:r w:rsidRPr="00796677">
        <w:rPr>
          <w:sz w:val="24"/>
          <w:szCs w:val="24"/>
        </w:rPr>
        <w:t xml:space="preserve"> </w:t>
      </w:r>
    </w:p>
    <w:p w:rsidR="009241D9" w:rsidRPr="00003541" w:rsidRDefault="009241D9" w:rsidP="00A623B7">
      <w:pPr>
        <w:spacing w:after="120"/>
        <w:jc w:val="both"/>
        <w:rPr>
          <w:rFonts w:cs="Arial"/>
          <w:sz w:val="24"/>
          <w:szCs w:val="24"/>
        </w:rPr>
      </w:pPr>
      <w:r w:rsidRPr="00003541">
        <w:rPr>
          <w:rFonts w:cs="Arial"/>
          <w:sz w:val="24"/>
          <w:szCs w:val="24"/>
        </w:rPr>
        <w:t xml:space="preserve">The </w:t>
      </w:r>
      <w:r w:rsidR="00796677">
        <w:rPr>
          <w:rFonts w:cs="Arial"/>
          <w:sz w:val="24"/>
          <w:szCs w:val="24"/>
        </w:rPr>
        <w:t>Zoning Administrator</w:t>
      </w:r>
      <w:r w:rsidRPr="00003541">
        <w:rPr>
          <w:rFonts w:cs="Arial"/>
          <w:sz w:val="24"/>
          <w:szCs w:val="24"/>
        </w:rPr>
        <w:t xml:space="preserve"> </w:t>
      </w:r>
      <w:r w:rsidR="00A67B53" w:rsidRPr="00003541">
        <w:rPr>
          <w:rFonts w:cs="Arial"/>
          <w:sz w:val="24"/>
          <w:szCs w:val="24"/>
        </w:rPr>
        <w:t xml:space="preserve">or his or her designee </w:t>
      </w:r>
      <w:r w:rsidRPr="00003541">
        <w:rPr>
          <w:rFonts w:cs="Arial"/>
          <w:sz w:val="24"/>
          <w:szCs w:val="24"/>
        </w:rPr>
        <w:t xml:space="preserve">shall have the following powers and duties in addition to those otherwise set out under this Ordinance: </w:t>
      </w:r>
    </w:p>
    <w:p w:rsidR="009241D9" w:rsidRPr="009C0C52" w:rsidRDefault="009241D9" w:rsidP="009C0C52">
      <w:pPr>
        <w:pStyle w:val="ListParagraph"/>
        <w:numPr>
          <w:ilvl w:val="0"/>
          <w:numId w:val="5"/>
        </w:numPr>
        <w:spacing w:after="120" w:line="276" w:lineRule="auto"/>
        <w:jc w:val="both"/>
        <w:rPr>
          <w:rFonts w:cs="Arial"/>
          <w:sz w:val="24"/>
          <w:szCs w:val="24"/>
        </w:rPr>
      </w:pPr>
      <w:r w:rsidRPr="009C0C52">
        <w:rPr>
          <w:rFonts w:cs="Arial"/>
          <w:sz w:val="24"/>
          <w:szCs w:val="24"/>
        </w:rPr>
        <w:t xml:space="preserve">Maintaining permanent and current records of this Ordinance including, but not limited to, all zoning maps, amendments, special exceptions, variances, appeals, and applications thereof and records of hearings thereon. Such records shall be open to public inspection during business hours; </w:t>
      </w:r>
    </w:p>
    <w:p w:rsidR="009241D9" w:rsidRPr="009C0C52" w:rsidRDefault="009241D9" w:rsidP="009C0C52">
      <w:pPr>
        <w:pStyle w:val="ListParagraph"/>
        <w:numPr>
          <w:ilvl w:val="0"/>
          <w:numId w:val="5"/>
        </w:numPr>
        <w:spacing w:after="120" w:line="276" w:lineRule="auto"/>
        <w:jc w:val="both"/>
        <w:rPr>
          <w:rFonts w:cs="Arial"/>
          <w:sz w:val="24"/>
          <w:szCs w:val="24"/>
        </w:rPr>
      </w:pPr>
      <w:r w:rsidRPr="009C0C52">
        <w:rPr>
          <w:rFonts w:cs="Arial"/>
          <w:sz w:val="24"/>
          <w:szCs w:val="24"/>
        </w:rPr>
        <w:lastRenderedPageBreak/>
        <w:t xml:space="preserve">Providing such clerical, technical, and consultative assistance as may be required by the Board of Zoning Appeals, Planning Commission, </w:t>
      </w:r>
      <w:r w:rsidR="00796677" w:rsidRPr="009C0C52">
        <w:rPr>
          <w:rFonts w:cs="Arial"/>
          <w:sz w:val="24"/>
          <w:szCs w:val="24"/>
        </w:rPr>
        <w:t>Town</w:t>
      </w:r>
      <w:r w:rsidRPr="009C0C52">
        <w:rPr>
          <w:rFonts w:cs="Arial"/>
          <w:sz w:val="24"/>
          <w:szCs w:val="24"/>
        </w:rPr>
        <w:t xml:space="preserve"> Council, and other boards, commissions and officials in the exercise of their duties relating to this Ordinance; </w:t>
      </w:r>
    </w:p>
    <w:p w:rsidR="009241D9" w:rsidRPr="009C0C52" w:rsidRDefault="009241D9" w:rsidP="009C0C52">
      <w:pPr>
        <w:pStyle w:val="ListParagraph"/>
        <w:numPr>
          <w:ilvl w:val="0"/>
          <w:numId w:val="5"/>
        </w:numPr>
        <w:spacing w:after="120" w:line="276" w:lineRule="auto"/>
        <w:jc w:val="both"/>
        <w:rPr>
          <w:rFonts w:cs="Arial"/>
          <w:sz w:val="24"/>
          <w:szCs w:val="24"/>
        </w:rPr>
      </w:pPr>
      <w:r w:rsidRPr="009C0C52">
        <w:rPr>
          <w:rFonts w:cs="Arial"/>
          <w:sz w:val="24"/>
          <w:szCs w:val="24"/>
        </w:rPr>
        <w:t xml:space="preserve">Enforcing all provisions of this Ordinance; </w:t>
      </w:r>
    </w:p>
    <w:p w:rsidR="009241D9" w:rsidRPr="009C0C52" w:rsidRDefault="009241D9" w:rsidP="009C0C52">
      <w:pPr>
        <w:pStyle w:val="ListParagraph"/>
        <w:numPr>
          <w:ilvl w:val="0"/>
          <w:numId w:val="5"/>
        </w:numPr>
        <w:spacing w:after="120" w:line="276" w:lineRule="auto"/>
        <w:jc w:val="both"/>
        <w:rPr>
          <w:rFonts w:cs="Arial"/>
          <w:sz w:val="24"/>
          <w:szCs w:val="24"/>
        </w:rPr>
      </w:pPr>
      <w:r w:rsidRPr="009C0C52">
        <w:rPr>
          <w:rFonts w:cs="Arial"/>
          <w:sz w:val="24"/>
          <w:szCs w:val="24"/>
        </w:rPr>
        <w:t xml:space="preserve">Maintaining a record of all applications for zoning permits, including all plats and plans submitted therewith, which record shall be open to public inspection during business hours; </w:t>
      </w:r>
    </w:p>
    <w:p w:rsidR="009241D9" w:rsidRPr="009C0C52" w:rsidRDefault="009241D9" w:rsidP="009C0C52">
      <w:pPr>
        <w:pStyle w:val="ListParagraph"/>
        <w:numPr>
          <w:ilvl w:val="0"/>
          <w:numId w:val="5"/>
        </w:numPr>
        <w:spacing w:after="120" w:line="276" w:lineRule="auto"/>
        <w:jc w:val="both"/>
        <w:rPr>
          <w:rFonts w:cs="Arial"/>
          <w:sz w:val="24"/>
          <w:szCs w:val="24"/>
        </w:rPr>
      </w:pPr>
      <w:r w:rsidRPr="009C0C52">
        <w:rPr>
          <w:rFonts w:cs="Arial"/>
          <w:sz w:val="24"/>
          <w:szCs w:val="24"/>
        </w:rPr>
        <w:t xml:space="preserve">Conducting inspections of structures, land and the uses thereof to determine compliance with this Ordinance; </w:t>
      </w:r>
    </w:p>
    <w:p w:rsidR="009241D9" w:rsidRPr="009C0C52" w:rsidRDefault="009241D9" w:rsidP="009C0C52">
      <w:pPr>
        <w:pStyle w:val="ListParagraph"/>
        <w:numPr>
          <w:ilvl w:val="0"/>
          <w:numId w:val="5"/>
        </w:numPr>
        <w:spacing w:after="120" w:line="276" w:lineRule="auto"/>
        <w:jc w:val="both"/>
        <w:rPr>
          <w:rFonts w:cs="Arial"/>
          <w:sz w:val="24"/>
          <w:szCs w:val="24"/>
        </w:rPr>
      </w:pPr>
      <w:r w:rsidRPr="009C0C52">
        <w:rPr>
          <w:rFonts w:cs="Arial"/>
          <w:sz w:val="24"/>
          <w:szCs w:val="24"/>
        </w:rPr>
        <w:t xml:space="preserve">Receiving, filing, and forwarding to the Board of Zoning Appeals the records of all appeals and variances; </w:t>
      </w:r>
    </w:p>
    <w:p w:rsidR="009241D9" w:rsidRPr="009C0C52" w:rsidRDefault="009241D9" w:rsidP="009C0C52">
      <w:pPr>
        <w:pStyle w:val="ListParagraph"/>
        <w:numPr>
          <w:ilvl w:val="0"/>
          <w:numId w:val="5"/>
        </w:numPr>
        <w:spacing w:after="120"/>
        <w:jc w:val="both"/>
        <w:rPr>
          <w:rFonts w:cs="Arial"/>
          <w:sz w:val="24"/>
          <w:szCs w:val="24"/>
        </w:rPr>
      </w:pPr>
      <w:r w:rsidRPr="009C0C52">
        <w:rPr>
          <w:rFonts w:cs="Arial"/>
          <w:sz w:val="24"/>
          <w:szCs w:val="24"/>
        </w:rPr>
        <w:t xml:space="preserve">Receiving, filing, and forwarding to the Board of Zoning Appeals all applications for Special Exceptions; and </w:t>
      </w:r>
    </w:p>
    <w:p w:rsidR="00A623B7" w:rsidRPr="009C0C52" w:rsidRDefault="009241D9" w:rsidP="009C0C52">
      <w:pPr>
        <w:pStyle w:val="ListParagraph"/>
        <w:numPr>
          <w:ilvl w:val="0"/>
          <w:numId w:val="5"/>
        </w:numPr>
        <w:spacing w:after="120"/>
        <w:jc w:val="both"/>
        <w:rPr>
          <w:rFonts w:cs="Arial"/>
          <w:sz w:val="24"/>
          <w:szCs w:val="24"/>
        </w:rPr>
      </w:pPr>
      <w:r w:rsidRPr="009C0C52">
        <w:rPr>
          <w:rFonts w:cs="Arial"/>
          <w:sz w:val="24"/>
          <w:szCs w:val="24"/>
        </w:rPr>
        <w:t>Reviewing, approving, and issuing Administrative Permits as authorized by this Ordinance and maintain records of these permits.</w:t>
      </w:r>
    </w:p>
    <w:p w:rsidR="00636481" w:rsidRPr="009241D9" w:rsidRDefault="005062BD" w:rsidP="00A623B7">
      <w:pPr>
        <w:spacing w:after="120"/>
        <w:jc w:val="both"/>
        <w:rPr>
          <w:rFonts w:ascii="Arial" w:hAnsi="Arial" w:cs="Arial"/>
          <w:sz w:val="24"/>
          <w:szCs w:val="24"/>
        </w:rPr>
      </w:pPr>
      <w:r w:rsidRPr="00003541">
        <w:rPr>
          <w:rFonts w:cs="Arial"/>
          <w:sz w:val="24"/>
          <w:szCs w:val="24"/>
        </w:rPr>
        <w:t>If the Zoning Administrator finds that any of the provisions of this Ordinance is being violated, he shall notify in writing the person responsible for such violation, indicating the nature of the violation and ordering the action necessary to correct it.  He shall order discontinuance of illegal use of land, buildings or structures; removal of illegal buildings or structures, or of illegal additions, alterations, or structural changes; discontinuance of any illegal work being done; and shall take any other action authorized by this Ordinance to ensure compliance with or to prevent violation of its provisi</w:t>
      </w:r>
      <w:r w:rsidRPr="00E06F66">
        <w:rPr>
          <w:rFonts w:cs="Arial"/>
          <w:sz w:val="24"/>
          <w:szCs w:val="24"/>
        </w:rPr>
        <w:t>ons</w:t>
      </w:r>
      <w:r>
        <w:rPr>
          <w:rFonts w:ascii="Arial" w:hAnsi="Arial" w:cs="Arial"/>
          <w:sz w:val="24"/>
          <w:szCs w:val="24"/>
        </w:rPr>
        <w:t xml:space="preserve">.  </w:t>
      </w:r>
    </w:p>
    <w:sectPr w:rsidR="00636481" w:rsidRPr="009241D9" w:rsidSect="001651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DE" w:rsidRDefault="001651DE" w:rsidP="001651DE">
      <w:pPr>
        <w:spacing w:after="0" w:line="240" w:lineRule="auto"/>
      </w:pPr>
      <w:r>
        <w:separator/>
      </w:r>
    </w:p>
  </w:endnote>
  <w:endnote w:type="continuationSeparator" w:id="0">
    <w:p w:rsidR="001651DE" w:rsidRDefault="001651DE"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8" w:rsidRDefault="0023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17653"/>
      <w:docPartObj>
        <w:docPartGallery w:val="Page Numbers (Bottom of Page)"/>
        <w:docPartUnique/>
      </w:docPartObj>
    </w:sdtPr>
    <w:sdtEndPr>
      <w:rPr>
        <w:noProof/>
      </w:rPr>
    </w:sdtEndPr>
    <w:sdtContent>
      <w:p w:rsidR="00230EA8" w:rsidRDefault="00230EA8" w:rsidP="00230EA8">
        <w:pPr>
          <w:pStyle w:val="Footer"/>
          <w:rPr>
            <w:noProof/>
          </w:rPr>
        </w:pPr>
        <w:r w:rsidRPr="00003541">
          <w:rPr>
            <w:rFonts w:cs="Arial"/>
          </w:rPr>
          <w:t>Town of Holly Hill Zoning Ordinance</w:t>
        </w:r>
        <w:r>
          <w:rPr>
            <w:rFonts w:cs="Arial"/>
          </w:rPr>
          <w:t xml:space="preserve"> 2019</w:t>
        </w:r>
        <w:r w:rsidRPr="00003541">
          <w:rPr>
            <w:rFonts w:cs="Arial"/>
          </w:rPr>
          <w:tab/>
        </w:r>
        <w:r w:rsidRPr="00003541">
          <w:rPr>
            <w:rFonts w:cs="Arial"/>
          </w:rPr>
          <w:tab/>
          <w:t>2-</w:t>
        </w:r>
        <w:r w:rsidRPr="00003541">
          <w:rPr>
            <w:rFonts w:cs="Arial"/>
          </w:rPr>
          <w:fldChar w:fldCharType="begin"/>
        </w:r>
        <w:r w:rsidRPr="00003541">
          <w:rPr>
            <w:rFonts w:cs="Arial"/>
          </w:rPr>
          <w:instrText xml:space="preserve"> PAGE   \* MERGEFORMAT </w:instrText>
        </w:r>
        <w:r w:rsidRPr="00003541">
          <w:rPr>
            <w:rFonts w:cs="Arial"/>
          </w:rPr>
          <w:fldChar w:fldCharType="separate"/>
        </w:r>
        <w:r w:rsidR="00BF189C">
          <w:rPr>
            <w:rFonts w:cs="Arial"/>
            <w:noProof/>
          </w:rPr>
          <w:t>1</w:t>
        </w:r>
        <w:r w:rsidRPr="00003541">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8" w:rsidRDefault="0023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DE" w:rsidRDefault="001651DE" w:rsidP="001651DE">
      <w:pPr>
        <w:spacing w:after="0" w:line="240" w:lineRule="auto"/>
      </w:pPr>
      <w:r>
        <w:separator/>
      </w:r>
    </w:p>
  </w:footnote>
  <w:footnote w:type="continuationSeparator" w:id="0">
    <w:p w:rsidR="001651DE" w:rsidRDefault="001651DE"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8" w:rsidRDefault="00230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2" w:rsidRDefault="00301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EA8" w:rsidRDefault="00230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1FC"/>
    <w:multiLevelType w:val="hybridMultilevel"/>
    <w:tmpl w:val="18FCC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4254B"/>
    <w:multiLevelType w:val="hybridMultilevel"/>
    <w:tmpl w:val="E4AC52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547E23"/>
    <w:multiLevelType w:val="hybridMultilevel"/>
    <w:tmpl w:val="9CFAC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B282B"/>
    <w:multiLevelType w:val="hybridMultilevel"/>
    <w:tmpl w:val="FD0428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E03B9E"/>
    <w:multiLevelType w:val="hybridMultilevel"/>
    <w:tmpl w:val="9836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85B13"/>
    <w:multiLevelType w:val="hybridMultilevel"/>
    <w:tmpl w:val="0E680D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14C87"/>
    <w:multiLevelType w:val="hybridMultilevel"/>
    <w:tmpl w:val="2548AD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03541"/>
    <w:rsid w:val="001651DE"/>
    <w:rsid w:val="001A7E5F"/>
    <w:rsid w:val="00224837"/>
    <w:rsid w:val="00230EA8"/>
    <w:rsid w:val="00253234"/>
    <w:rsid w:val="00291DD4"/>
    <w:rsid w:val="00301C22"/>
    <w:rsid w:val="00384EF7"/>
    <w:rsid w:val="003B2B31"/>
    <w:rsid w:val="003E0352"/>
    <w:rsid w:val="005062BD"/>
    <w:rsid w:val="00617AA2"/>
    <w:rsid w:val="00636481"/>
    <w:rsid w:val="00796677"/>
    <w:rsid w:val="007B5D81"/>
    <w:rsid w:val="008344E6"/>
    <w:rsid w:val="009241D9"/>
    <w:rsid w:val="009B012F"/>
    <w:rsid w:val="009C0C52"/>
    <w:rsid w:val="00A15F59"/>
    <w:rsid w:val="00A50957"/>
    <w:rsid w:val="00A623B7"/>
    <w:rsid w:val="00A67B53"/>
    <w:rsid w:val="00B15ADD"/>
    <w:rsid w:val="00B17B8A"/>
    <w:rsid w:val="00BF189C"/>
    <w:rsid w:val="00CF4CF5"/>
    <w:rsid w:val="00D25072"/>
    <w:rsid w:val="00D55074"/>
    <w:rsid w:val="00E06F66"/>
    <w:rsid w:val="00EB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ListParagraph">
    <w:name w:val="List Paragraph"/>
    <w:basedOn w:val="Normal"/>
    <w:uiPriority w:val="34"/>
    <w:qFormat/>
    <w:rsid w:val="00A623B7"/>
    <w:pPr>
      <w:ind w:left="720"/>
      <w:contextualSpacing/>
    </w:pPr>
  </w:style>
  <w:style w:type="paragraph" w:styleId="BalloonText">
    <w:name w:val="Balloon Text"/>
    <w:basedOn w:val="Normal"/>
    <w:link w:val="BalloonTextChar"/>
    <w:uiPriority w:val="99"/>
    <w:semiHidden/>
    <w:unhideWhenUsed/>
    <w:rsid w:val="0030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1427</Words>
  <Characters>7836</Characters>
  <Application>Microsoft Office Word</Application>
  <DocSecurity>0</DocSecurity>
  <Lines>135</Lines>
  <Paragraphs>63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Pedro Lopez-De-Victoria</cp:lastModifiedBy>
  <cp:revision>4</cp:revision>
  <cp:lastPrinted>2018-06-11T16:19:00Z</cp:lastPrinted>
  <dcterms:created xsi:type="dcterms:W3CDTF">2019-02-19T14:23:00Z</dcterms:created>
  <dcterms:modified xsi:type="dcterms:W3CDTF">2019-02-20T20:10:00Z</dcterms:modified>
</cp:coreProperties>
</file>